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6B8" w:rsidRPr="009F6418" w:rsidRDefault="00C966B8" w:rsidP="00C966B8">
      <w:pPr>
        <w:pStyle w:val="3"/>
        <w:rPr>
          <w:spacing w:val="0"/>
        </w:rPr>
      </w:pPr>
      <w:bookmarkStart w:id="0" w:name="_GoBack"/>
      <w:bookmarkEnd w:id="0"/>
      <w:r w:rsidRPr="009F6418">
        <w:rPr>
          <w:spacing w:val="0"/>
        </w:rPr>
        <w:t>Администрация муниципального образования «Город Астрахань»</w:t>
      </w:r>
    </w:p>
    <w:p w:rsidR="004414FA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>ПОСТАНОВЛЕНИЕ</w:t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>21 мая 2020 года № 146</w:t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>«О внесении изменений в постановление администрации</w:t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 xml:space="preserve"> муниципального образования «Город Астрахань»</w:t>
      </w:r>
      <w:r w:rsidR="004414FA">
        <w:rPr>
          <w:spacing w:val="0"/>
        </w:rPr>
        <w:t xml:space="preserve"> </w:t>
      </w:r>
      <w:r w:rsidRPr="009F6418">
        <w:rPr>
          <w:spacing w:val="0"/>
        </w:rPr>
        <w:t xml:space="preserve"> от 22.12.2015 № 8923»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gramStart"/>
      <w:r w:rsidRPr="009F6418">
        <w:rPr>
          <w:spacing w:val="0"/>
        </w:rPr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повышения качества предоставления жилищно-коммунальных услуг, снижения уровня износа многоквартирных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</w:t>
      </w:r>
      <w:proofErr w:type="gramEnd"/>
      <w:r w:rsidRPr="009F6418">
        <w:rPr>
          <w:spacing w:val="0"/>
        </w:rPr>
        <w:t xml:space="preserve"> </w:t>
      </w:r>
      <w:proofErr w:type="gramStart"/>
      <w:r w:rsidRPr="009F6418">
        <w:rPr>
          <w:spacing w:val="0"/>
        </w:rPr>
        <w:t>программ муниципального образования «Город Астрахань»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</w:t>
      </w:r>
      <w:proofErr w:type="gramEnd"/>
      <w:r w:rsidRPr="009F6418">
        <w:rPr>
          <w:spacing w:val="0"/>
        </w:rPr>
        <w:t xml:space="preserve"> № 193-р, от 21.10.2016 № 1534-р, от 14.12.2017 № 2300-р, от 11.07.2018 № 3026-р, от 08.05.2019 № 1263-р, от 04.06.2019 № 1453-р, от 16.07.2019 № 1784-р, ПОСТАНОВЛЯЮ: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1. </w:t>
      </w:r>
      <w:proofErr w:type="gramStart"/>
      <w:r w:rsidRPr="009F6418">
        <w:rPr>
          <w:spacing w:val="0"/>
        </w:rPr>
        <w:t>Внести в постановление администрации муниципального образования «Город Астрахань» от 22.12.2015 № 8923 «Об утверждении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(далее - Постановление) с изменениями, внесенными постановлениями администрации муниципального образования «Город Астрахань» от 29.03.2016 № 1970, от 12.05.2016 № 3102, от 13.05.2016 № 3156, от 12.07.2016 № 4591, от 30.11.2016 № 8214, от 23.12.2016 № 8757, от</w:t>
      </w:r>
      <w:proofErr w:type="gramEnd"/>
      <w:r w:rsidRPr="009F6418">
        <w:rPr>
          <w:spacing w:val="0"/>
        </w:rPr>
        <w:t xml:space="preserve"> </w:t>
      </w:r>
      <w:proofErr w:type="gramStart"/>
      <w:r w:rsidRPr="009F6418">
        <w:rPr>
          <w:spacing w:val="0"/>
        </w:rPr>
        <w:t>07.04.2017 № 2017, от 21.07.2017 № 4306, от 07.11.2017 № 5821, от 29.12.2017 № 6005, от 27.02.2018 № 141, от 04.04.2018 № 232, от 18.05.2018 № 294, от 13.06.2018 № 357, от 21.08.2018 № 506, от 01.10.2018 № 579, от 25.01.2019 № 20, следующие изменения:</w:t>
      </w:r>
      <w:proofErr w:type="gramEnd"/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муниципальную программу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2.2. </w:t>
      </w:r>
      <w:proofErr w:type="gramStart"/>
      <w:r w:rsidRPr="009F6418">
        <w:rPr>
          <w:spacing w:val="0"/>
        </w:rPr>
        <w:t>Разместить</w:t>
      </w:r>
      <w:proofErr w:type="gramEnd"/>
      <w:r w:rsidRPr="009F6418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5. </w:t>
      </w:r>
      <w:proofErr w:type="gramStart"/>
      <w:r w:rsidRPr="009F6418">
        <w:rPr>
          <w:spacing w:val="0"/>
        </w:rPr>
        <w:t>Контроль за</w:t>
      </w:r>
      <w:proofErr w:type="gramEnd"/>
      <w:r w:rsidRPr="009F6418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C966B8" w:rsidRPr="009F6418" w:rsidRDefault="00C966B8" w:rsidP="00C966B8">
      <w:pPr>
        <w:pStyle w:val="a4"/>
        <w:jc w:val="right"/>
        <w:rPr>
          <w:spacing w:val="0"/>
        </w:rPr>
      </w:pPr>
      <w:proofErr w:type="spellStart"/>
      <w:r w:rsidRPr="009F6418">
        <w:rPr>
          <w:b/>
          <w:bCs/>
          <w:spacing w:val="0"/>
        </w:rPr>
        <w:t>И.о</w:t>
      </w:r>
      <w:proofErr w:type="spellEnd"/>
      <w:r w:rsidRPr="009F6418">
        <w:rPr>
          <w:b/>
          <w:bCs/>
          <w:spacing w:val="0"/>
        </w:rPr>
        <w:t>. главы администрации М.Н</w:t>
      </w:r>
      <w:r w:rsidRPr="009F6418">
        <w:rPr>
          <w:b/>
          <w:bCs/>
          <w:caps/>
          <w:spacing w:val="0"/>
        </w:rPr>
        <w:t>. Пермякова</w:t>
      </w:r>
    </w:p>
    <w:p w:rsidR="00C966B8" w:rsidRPr="009F6418" w:rsidRDefault="00C966B8" w:rsidP="00C966B8">
      <w:pPr>
        <w:pStyle w:val="a4"/>
        <w:ind w:left="2835" w:firstLine="0"/>
        <w:rPr>
          <w:spacing w:val="0"/>
        </w:rPr>
      </w:pPr>
    </w:p>
    <w:p w:rsidR="004414FA" w:rsidRDefault="004414FA" w:rsidP="00C966B8">
      <w:pPr>
        <w:pStyle w:val="a4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C966B8" w:rsidRPr="009F6418" w:rsidRDefault="00C966B8" w:rsidP="00C966B8">
      <w:pPr>
        <w:pStyle w:val="a4"/>
        <w:ind w:left="2835" w:firstLine="0"/>
        <w:rPr>
          <w:spacing w:val="0"/>
        </w:rPr>
      </w:pPr>
      <w:r w:rsidRPr="009F6418">
        <w:rPr>
          <w:spacing w:val="0"/>
        </w:rPr>
        <w:lastRenderedPageBreak/>
        <w:t xml:space="preserve">Приложение к постановлению администрации </w:t>
      </w:r>
    </w:p>
    <w:p w:rsidR="00C966B8" w:rsidRPr="009F6418" w:rsidRDefault="00C966B8" w:rsidP="00C966B8">
      <w:pPr>
        <w:pStyle w:val="a4"/>
        <w:ind w:left="2835" w:firstLine="0"/>
        <w:rPr>
          <w:spacing w:val="0"/>
        </w:rPr>
      </w:pPr>
      <w:r w:rsidRPr="009F6418">
        <w:rPr>
          <w:spacing w:val="0"/>
        </w:rPr>
        <w:t>муниципального образования «Город Астрахань»</w:t>
      </w:r>
    </w:p>
    <w:p w:rsidR="00C966B8" w:rsidRPr="009F6418" w:rsidRDefault="00C966B8" w:rsidP="00C966B8">
      <w:pPr>
        <w:pStyle w:val="a4"/>
        <w:ind w:left="2835" w:firstLine="0"/>
        <w:rPr>
          <w:spacing w:val="0"/>
        </w:rPr>
      </w:pPr>
      <w:r w:rsidRPr="009F6418">
        <w:rPr>
          <w:spacing w:val="0"/>
        </w:rPr>
        <w:t xml:space="preserve">от 21.05.2020 № 146 </w:t>
      </w:r>
    </w:p>
    <w:p w:rsidR="00C966B8" w:rsidRPr="009F6418" w:rsidRDefault="00C966B8" w:rsidP="00C966B8">
      <w:pPr>
        <w:pStyle w:val="a4"/>
        <w:spacing w:before="57"/>
        <w:ind w:left="2835" w:firstLine="0"/>
        <w:rPr>
          <w:spacing w:val="0"/>
        </w:rPr>
      </w:pPr>
      <w:proofErr w:type="gramStart"/>
      <w:r w:rsidRPr="009F6418">
        <w:rPr>
          <w:spacing w:val="0"/>
        </w:rPr>
        <w:t>Утверждена</w:t>
      </w:r>
      <w:proofErr w:type="gramEnd"/>
      <w:r w:rsidRPr="009F6418">
        <w:rPr>
          <w:spacing w:val="0"/>
        </w:rPr>
        <w:t xml:space="preserve"> постановлением администрации</w:t>
      </w:r>
    </w:p>
    <w:p w:rsidR="00C966B8" w:rsidRPr="009F6418" w:rsidRDefault="00C966B8" w:rsidP="00C966B8">
      <w:pPr>
        <w:pStyle w:val="a4"/>
        <w:ind w:left="2835" w:firstLine="0"/>
        <w:rPr>
          <w:spacing w:val="0"/>
        </w:rPr>
      </w:pPr>
      <w:r w:rsidRPr="009F6418">
        <w:rPr>
          <w:spacing w:val="0"/>
        </w:rPr>
        <w:t xml:space="preserve">муниципального образования «Город Астрахань» </w:t>
      </w:r>
    </w:p>
    <w:p w:rsidR="00C966B8" w:rsidRPr="009F6418" w:rsidRDefault="00C966B8" w:rsidP="00C966B8">
      <w:pPr>
        <w:pStyle w:val="a4"/>
        <w:ind w:left="2835" w:firstLine="0"/>
        <w:rPr>
          <w:spacing w:val="0"/>
        </w:rPr>
      </w:pPr>
      <w:r w:rsidRPr="009F6418">
        <w:rPr>
          <w:spacing w:val="0"/>
        </w:rPr>
        <w:t>от 22.12.2015 № 8923</w:t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>Муниципальная программа муниципального образования</w:t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 xml:space="preserve"> «Город Астрахань» «Жилищное строительство</w:t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 xml:space="preserve"> и содержание муниципального жилищного фонда</w:t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 xml:space="preserve"> муниципального образования «Город Астрахань»</w:t>
      </w:r>
    </w:p>
    <w:p w:rsidR="00C966B8" w:rsidRPr="009F6418" w:rsidRDefault="00C966B8" w:rsidP="00C966B8">
      <w:pPr>
        <w:pStyle w:val="a4"/>
        <w:rPr>
          <w:spacing w:val="0"/>
        </w:rPr>
      </w:pPr>
      <w:r w:rsidRPr="009F6418">
        <w:rPr>
          <w:spacing w:val="0"/>
        </w:rP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6"/>
        <w:gridCol w:w="5074"/>
      </w:tblGrid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Муниципальная программа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(далее - Программа)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Основания для разработки муниципальной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Распоряжение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</w:t>
            </w:r>
            <w:proofErr w:type="gramStart"/>
            <w:r w:rsidRPr="009F6418">
              <w:rPr>
                <w:w w:val="100"/>
              </w:rPr>
              <w:t>от</w:t>
            </w:r>
            <w:proofErr w:type="gramEnd"/>
            <w:r w:rsidRPr="009F6418">
              <w:rPr>
                <w:w w:val="100"/>
              </w:rPr>
              <w:t xml:space="preserve"> 08.05.2019 № 1263-р, от 04.06.2019 № 1453-р, от 16.07.2019 № 1784-р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Соисполнитель муниципальной программы (участник)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управление по строительству, архитектуре и градостроительству администрации муниципального образования «Город Астрахань»;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администрация </w:t>
            </w:r>
            <w:proofErr w:type="spellStart"/>
            <w:r w:rsidRPr="009F6418">
              <w:rPr>
                <w:w w:val="100"/>
              </w:rPr>
              <w:t>Трусовского</w:t>
            </w:r>
            <w:proofErr w:type="spellEnd"/>
            <w:r w:rsidRPr="009F6418">
              <w:rPr>
                <w:w w:val="100"/>
              </w:rPr>
              <w:t xml:space="preserve"> района муниципального образования «Город Астрахань»;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администрация Советского района муниципального образования «Город Астрахань»;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администрация Ленинского района муниципального образования «Город Астрахань»;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администрация Кировского района муниципального образования «Город Астрахань»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Подпрограммы муниципальной программы (в том числе ведомственные целевые программы, входящие в состав муниципальной программы)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основное мероприятие 1.1.1 «Обеспечение оплаты взносов на капитальный ремонт общего имущества в многоквартирных домах за помещения, находящиеся в муниципальной собственности»;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основное мероприятие 1.2.1 «Содержание муниципального жилищного фонда»;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основное мероприятие 1.3.1 «Приобретение и предоставление гражданам, страдающим тяжелыми формами хронических заболеваний, жилых помещений, в том числе во исполнение решений судов»;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основное мероприятие 1.3.2 «Переселение граждан из аварийного жилищного фонда»;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основное мероприятие 1.4.1 «Реализация полномочий в сфере жилищно-коммунального хозяйства»;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основное мероприятие 1.4.2 «Вертикальная планировка земельных участков, предоставляемых льготным категориям граждан (район Волгоградское шоссе, район «Станция </w:t>
            </w:r>
            <w:proofErr w:type="spellStart"/>
            <w:r w:rsidRPr="009F6418">
              <w:rPr>
                <w:w w:val="100"/>
              </w:rPr>
              <w:t>Новолесная</w:t>
            </w:r>
            <w:proofErr w:type="spellEnd"/>
            <w:r w:rsidRPr="009F6418">
              <w:rPr>
                <w:w w:val="100"/>
              </w:rPr>
              <w:t>»)»;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подпрограмма 1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ведомственная целевая программа «Капитальное строительство и реконструкция объектов собственности муниципального образования «Город Астрахань»;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подпрограмма 2 «Капитальное строительство и реконструкция объектов собственности муниципального образования «Город Астрахань»;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lastRenderedPageBreak/>
              <w:t>- ведомственная целевая программа «Реализация Генерального плана развития города Астрахани»;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подпрограмма 3 «Реализация Генерального плана развития города Астрахани»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lastRenderedPageBreak/>
              <w:t>Цели муниципальной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Развитие жилищного строительства, повышение </w:t>
            </w:r>
            <w:proofErr w:type="gramStart"/>
            <w:r w:rsidRPr="009F6418">
              <w:rPr>
                <w:w w:val="100"/>
              </w:rPr>
              <w:t>качества жилищного обеспечения граждан города Астрахани</w:t>
            </w:r>
            <w:proofErr w:type="gramEnd"/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Задачи муниципальной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перечисление взносов на капитальный ремонт общего имущества в многоквартирных домах за помещения, находящиеся в муниципальной собственности;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обеспечение сохранности объектов жилищного строительства муниципальной собственности;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предоставление гражданам благоустроенных жилых помещений, выкуп помещений в соответствии со статьей 32 ЖК РФ;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развитие коммунальной инфраструктуры;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улучшение эксплуатационных характеристик жилищного фонда в соответствии с действующими требованиями нормативн</w:t>
            </w:r>
            <w:proofErr w:type="gramStart"/>
            <w:r w:rsidRPr="009F6418">
              <w:rPr>
                <w:w w:val="100"/>
              </w:rPr>
              <w:t>о-</w:t>
            </w:r>
            <w:proofErr w:type="gramEnd"/>
            <w:r w:rsidRPr="009F6418">
              <w:rPr>
                <w:w w:val="100"/>
              </w:rPr>
              <w:t>­технических документов;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улучшение архитектурного облика города на месте сносимых аварийных зданий;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создание условий для реализации Генерального плана в части выполнения требований градостроительного </w:t>
            </w:r>
            <w:proofErr w:type="gramStart"/>
            <w:r w:rsidRPr="009F6418">
              <w:rPr>
                <w:w w:val="100"/>
              </w:rPr>
              <w:t>законо­дательства</w:t>
            </w:r>
            <w:proofErr w:type="gramEnd"/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Целевые показатели (индикаторы)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доля объектов муниципальной собственности, приведенных в нормативное состояние в соответствие с требованиями государственных стандартов, </w:t>
            </w:r>
            <w:proofErr w:type="gramStart"/>
            <w:r w:rsidRPr="009F6418">
              <w:rPr>
                <w:w w:val="100"/>
              </w:rPr>
              <w:t>от</w:t>
            </w:r>
            <w:proofErr w:type="gramEnd"/>
            <w:r w:rsidRPr="009F6418">
              <w:rPr>
                <w:w w:val="100"/>
              </w:rPr>
              <w:t xml:space="preserve"> запланированных на год;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оплата взносов на капремонт общего имущества в многоквартирных домах за помещения, находящиеся в муниципальной собственности;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степень выполнения задачи 1.2;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количество граждан, улучшивших жилищные условия;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доля микрорайонов, обеспеченных коммунальной инфраструктурой, от общего количества, запланированного на год;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доля реконструированного и отремонтированного муниципального жилищного фонда от общей площади жилищного фонда, запланированного на год;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доля ликвидированного аварийного жилищного фонда от общего количества аварийных домов, свободных от проживания и регистрационного учета граждан и прав третьих лиц;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степень реализации задач подпрограммы 3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Сроки и этапы реализации муниципальной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2016-2020 гг.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Общий объем средств, направляемых на реализацию мероприятий Программы, составляет 797 175 237,01 руб. за счет средств бюджета муниципального образования «Город Астрахань» (далее - местный бюджет),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2016 - 95 906 773,34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2017 - 147 612 443,60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2018 - 207 093 414,82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2019 - 230 714 659,70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2020 - 115 847 945,55 руб., в том числе по подпрограммам: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Финансирование основного мероприятия 1.1.1 «Обеспечение оплаты взносов на капитальный ремонт общего имущества в многоквартирных домах за помещения, находящиеся в муниципальной собственности» составляет 126 499 547,92 руб.,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2016 - 25 892 000,00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2017 - 25 892 000,00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2018 - 24 454 850,00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2019 - 24 495 000,92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2020 - 25 765 697,00 руб.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Финансирование основного мероприятия 1.2.1 «Содержание муниципального жилищного фонда» составляет 17 814 468,31 руб.,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2016 - 4 432 113,10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2017 - 1 973 736,62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2018 - 2 910 041,84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lastRenderedPageBreak/>
              <w:t>2019 - 4 965 594,74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2020 - 3 532 982,01 руб.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Финансирование основного мероприятия 1.3.1 «Приобретение и предоставление гражданам, страдающим тяжелыми формами хронических заболеваний, жилых помещений, в том числе во исполнение решений судов» составляет 69 845 976,00 руб.,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2018 - 25 123 057,53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2019 - 44 722 918,47 руб.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Финансирование основного мероприятия 1.3.2 «Переселение граждан из аварийного жилищного фонда» составляет 78 135 507,91 руб.,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2017 - 12 030 782,50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2018 - 41 843 240,41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2019 - 24 261 485,00 руб.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Финансирование основного мероприятия 1.4.1 «Реализация полномочий в сфере жилищно-коммунального хозяйства» составляет 76 172 741,03 руб.,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2017 - 3 221 329,51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2018 - 41 228 269,00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2019 - 15 723 142,52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2020 - 16 000 000,00 руб.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Финансирование основного мероприятия 1.4.2 «Вертикальная планировка земельных участков, предоставляемых льготным категориям граждан (район Волгоградское шоссе, район «Станция </w:t>
            </w:r>
            <w:proofErr w:type="spellStart"/>
            <w:r w:rsidRPr="009F6418">
              <w:rPr>
                <w:w w:val="100"/>
              </w:rPr>
              <w:t>Новолесная</w:t>
            </w:r>
            <w:proofErr w:type="spellEnd"/>
            <w:r w:rsidRPr="009F6418">
              <w:rPr>
                <w:w w:val="100"/>
              </w:rPr>
              <w:t>»)» составляет 25 279 507,04 руб.,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2018 - 25 279 507,04 руб.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Объем финансирования подпрограммы 1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 составляет 168 228 504,03 руб.,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2016 - 17 717 094,46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2017 - 82 665 028,58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2018 - 18 911 454,86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2019 - 33 934 926,13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2020 - 15 000 000,00 руб.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3"/>
        </w:trPr>
        <w:tc>
          <w:tcPr>
            <w:tcW w:w="21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0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Объем финансирования ведомственной целевой программы «Капитальное строительство и реконструкция объектов собственности муниципального образования «Город Астрахань» составляет 36 535 073,08 руб.,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2016 - 36 535 073,08 руб.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Объем финансирования подпрограммы 2 «Капитальное строительство и реконструкция объектов собственности муниципального образования «Город Астрахань» составляет 130 741 836,04 руб.,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2017 - 11 340 872,63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2018 - 4 802 057,95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2019 - 71 062 577,92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2020 - 43 536 327,54 руб.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Объем финансирования ведомственной целевой программы «Реализация Генерального плана развития города Астрахани» составляет 44 360 122,65 руб.,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2016 - 11 330 492,70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2017 - 10 488 693,76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2018 - 22 540 936,19 руб.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Объем финансирования Подпрограммы 3 «Реализация Генерального плана развития города Астрахани» составляет 23 561 953,00 руб., в том числе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2019 - 11 549 014,00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2020 - 12 012 939,00 руб.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доля объектов муниципальной собственности, приведенных в нормативное состояние в соответствие с требованиями государственных стандартов, </w:t>
            </w:r>
            <w:proofErr w:type="gramStart"/>
            <w:r w:rsidRPr="009F6418">
              <w:rPr>
                <w:w w:val="100"/>
              </w:rPr>
              <w:t>от</w:t>
            </w:r>
            <w:proofErr w:type="gramEnd"/>
            <w:r w:rsidRPr="009F6418">
              <w:rPr>
                <w:w w:val="100"/>
              </w:rPr>
              <w:t xml:space="preserve"> запланированных на год - 100%;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оплата взносов на капремонт общего имущества в многоквартирных домах за помещения, находящиеся в муниципальной собственности, - 100%;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степень выполнения задачи 1.2 - 100%;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количество граждан, улучшивших жилищные условия, - 152 </w:t>
            </w:r>
            <w:r w:rsidRPr="009F6418">
              <w:rPr>
                <w:w w:val="100"/>
              </w:rPr>
              <w:lastRenderedPageBreak/>
              <w:t xml:space="preserve">чел. 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доля микрорайонов, обеспеченных коммунальной инфраструктурой, от общего количества, запланированного на год, - 100%;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доля реконструированного и отремонтированного муниципального жилищного фонда от общей площади жилищного фонда, запланированного на год, - 100%;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доля ликвидированного аварийного жилищного фонда от общего количества аварийных домов, свободных от проживания и регистрационного учета граждан и прав третьих лиц, - 100%;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степень реализации задач подпрограммы 3 - 100%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lastRenderedPageBreak/>
              <w:t xml:space="preserve">Система организации </w:t>
            </w:r>
            <w:proofErr w:type="gramStart"/>
            <w:r w:rsidRPr="009F6418">
              <w:rPr>
                <w:w w:val="100"/>
              </w:rPr>
              <w:t>контроля за</w:t>
            </w:r>
            <w:proofErr w:type="gramEnd"/>
            <w:r w:rsidRPr="009F6418">
              <w:rPr>
                <w:w w:val="100"/>
              </w:rPr>
              <w:t xml:space="preserve"> исполнением муниципальной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proofErr w:type="gramStart"/>
            <w:r w:rsidRPr="009F6418">
              <w:rPr>
                <w:w w:val="100"/>
              </w:rPr>
              <w:t>Контроль за</w:t>
            </w:r>
            <w:proofErr w:type="gramEnd"/>
            <w:r w:rsidRPr="009F6418">
              <w:rPr>
                <w:w w:val="100"/>
              </w:rPr>
              <w:t xml:space="preserve"> реализацией Программы и целевым использованием средств осуществляется управлением по капитальному строительству администрации муниципального образования «Город Астрахань». Отчет о реализации Программы представляется управлением по капитальному строительству администрации муниципального образования «Город Астрахань» в финансово-казначейское управление администрации муниципального образования «Город Астрахань» и управление экономического развития администрации муниципального образования «Город Астрахань» по итогам: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• 1 квартала - до 20-го числа месяца, следующего за отчетным периодом;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• полугодия - до 20-го числа месяца, следующего за отчетным периодом;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• 9 месяцев - до 20-го числа месяца, следующего за отчетным периодом;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• года - до 1 марта года, следующего за отчетным годом</w:t>
            </w:r>
          </w:p>
        </w:tc>
      </w:tr>
    </w:tbl>
    <w:p w:rsidR="00C966B8" w:rsidRPr="009F6418" w:rsidRDefault="00C966B8" w:rsidP="00C966B8">
      <w:pPr>
        <w:pStyle w:val="a4"/>
        <w:rPr>
          <w:rFonts w:ascii="Minion Pro" w:hAnsi="Minion Pro" w:cs="Minion Pro"/>
          <w:spacing w:val="0"/>
          <w:sz w:val="24"/>
          <w:szCs w:val="24"/>
        </w:rPr>
      </w:pP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2. Характеристика проблемы в рассматриваемой сфере и прогноз развития ситуации с учетом реализации муниципальной программы. Обоснования включения в состав муниципальной программы подпрограмм.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Проблема ликвидации аварийного жилищного фонда, а также обеспечение граждан города Астрахани благоустроенным жильем относятся к числу первоочередных задач социально-экономического развития города Астрахани.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gramStart"/>
      <w:r w:rsidRPr="009F6418">
        <w:rPr>
          <w:spacing w:val="0"/>
        </w:rPr>
        <w:t>Необходимость формирования подпрограммы 1 муниципальной программы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 на 2016-2019 годы» обусловлена многочисленными обращениями жителей города о нарушении их прав на жилище и благоприятную среду жизнедеятельности, обращениями депутатов разного уровня, предписаниями органов, осуществляющих надзор в сфере жилищно-коммунального хозяйства и комиссионных обследований состояния зданий</w:t>
      </w:r>
      <w:proofErr w:type="gramEnd"/>
      <w:r w:rsidRPr="009F6418">
        <w:rPr>
          <w:spacing w:val="0"/>
        </w:rPr>
        <w:t>. Улучшение комфортности проживания жильцов, исключающее чрезвычайные ситуации, представляющие угрозу жизни граждан, проживающих в многоквартирных домах, продление сроков эксплуатации многоквартирных домов, а также находящихся в них муниципальных жилых и нежилых помещений, уменьшение стоимости работ по текущему ремонту и содержанию многоквартирного дома. В результате подпрограммных мероприятий прогнозируется сокращение затрат населения на содержание жилищного фонда и оплату энергоресурсов на объектах жилищно-коммунального хозяйства.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Градостроительное планирование территории города Астрахани определено Градостроительным кодексом РФ как одно из полномочий органов местного самоуправления и осуществляется в соответствии с целями развития города согласно Стратегии развития МО «Город Астрахань» до 2021 года.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Для достижения требуемых показателей в области строительства и обеспечения территорий социальными и коммунальными инфраструктурами необходимо заблаговременное формирование первичного рынка территорий и земельных участков. В современных условиях это может быть обеспечено только на основе документов территориального планирования.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В соответствии с Федеральным законом «О Фонде содействия реформированию жилищно-коммунального хозяйства» и во исполнение Указа Президента РФ от 07.05.2012 № 600 «О мерах по обеспечению граждан Российской Федерации доступным и комфортным жильем и повышению качества жилищно-коммунальных услуг» появилась потребность в  строительстве многоквартирных домов, предназначенных для переселения граждан из аварийного жилищного фонда. Реализация ведомственной целевой программы «Капитальное строительство и реконструкция объектов собственности муниципального образования «Город Астрахань» и подпрограммы 2 «Капитальное строительство, реконструкция, капитальный ремонт и ремонт объектов собственности муниципального образования «Город Астрахань» (далее - Подпрограмма 2) предполагает рациональный подход к достижению поставленных целей и выполнению мероприятий.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В течение последних лет ввиду неудовлетворительного финансирования объемы проводимых работ по капитальному ремонту общего имущества многоквартирных домов были недостаточны для </w:t>
      </w:r>
      <w:r w:rsidRPr="009F6418">
        <w:rPr>
          <w:spacing w:val="0"/>
        </w:rPr>
        <w:lastRenderedPageBreak/>
        <w:t>поддержания жилищного фонда в надлежащем состоянии, что, в конечном счете, обусловило его неуклонное ветшание.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С целью переселения граждан из аварийного жилищного фонда в 2015 году был построен 108-квартирный дом № 2 по ул. </w:t>
      </w:r>
      <w:proofErr w:type="gramStart"/>
      <w:r w:rsidRPr="009F6418">
        <w:rPr>
          <w:spacing w:val="0"/>
        </w:rPr>
        <w:t>Косм</w:t>
      </w:r>
      <w:proofErr w:type="gramEnd"/>
      <w:r w:rsidRPr="009F6418">
        <w:rPr>
          <w:spacing w:val="0"/>
        </w:rPr>
        <w:t>. В. Комарова, завершилось строительство 4-секционного дома в микрорайоне Западный-2 и 192-квартирного дома по ул. С. Перовской в городе Астрахани.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В 2015 году были снесены 90 аварийных домов, расположенных на территории города.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gramStart"/>
      <w:r w:rsidRPr="009F6418">
        <w:rPr>
          <w:spacing w:val="0"/>
        </w:rPr>
        <w:t>Для дальнейшего принятия мер по капитальному строительству и реконструкции объектов собственности муниципального образования «Город Астрахань» необходима разработка настоящей Программы, реализация которой позволит повысить безопасность и качество жизни горожан путем строительства инженерных коммуникаций к многоквартирному жилому дому по ул. С. Перовской, предназначенному для переселения граждан из аварийного жилищного фонда, а также улучшить внешний облик города путем сноса аварийных домовладений, свободных от</w:t>
      </w:r>
      <w:proofErr w:type="gramEnd"/>
      <w:r w:rsidRPr="009F6418">
        <w:rPr>
          <w:spacing w:val="0"/>
        </w:rPr>
        <w:t xml:space="preserve"> проживания граждан.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Подпрограмма 3 «Реализация Генерального плана развития города Астрахани» разработана на расчетный срок до 2025 года. Стратегическая задача Генерального плана - обеспечение устойчивого развития городского </w:t>
      </w:r>
      <w:proofErr w:type="gramStart"/>
      <w:r w:rsidRPr="009F6418">
        <w:rPr>
          <w:spacing w:val="0"/>
        </w:rPr>
        <w:t>округа</w:t>
      </w:r>
      <w:proofErr w:type="gramEnd"/>
      <w:r w:rsidRPr="009F6418">
        <w:rPr>
          <w:spacing w:val="0"/>
        </w:rPr>
        <w:t xml:space="preserve"> как на ближайшие годы, так и в долгосрочной перспективе. Генеральный план является стратегическим общественным документом, который охватывает многие стороны жизнедеятельности населения, проживающего в городе. Поэтому в нем затрагиваются вопросы не только территориального и функционального зонирования, но и другие важные вопросы, определяющие качество городской среды: транспортную доступность, уровень воздействия вредных выбросов на здоровье населения, привлекательность и узнаваемость города, надежность всех инженерных инфраструктур, усиление позиций города Астрахани на Юге России.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Его реализация зависит от слаженных действий всех участников градостроительного процесса и требует выделения первостепенных задач. </w:t>
      </w:r>
      <w:proofErr w:type="gramStart"/>
      <w:r w:rsidRPr="009F6418">
        <w:rPr>
          <w:spacing w:val="0"/>
        </w:rPr>
        <w:t>Муниципальная программа «Строительство, реконструкция, капитальный ремонт объектов муниципальной собственности и содержание муниципального жилищного фонда муниципального образования «Город Астрахань» разработана с учетом требований Градостроительного, Земельного, Жилищного кодексов РФ и является одним из этапов реализации Генерального плана в пределах полномочий управления по строительству, архитектуре и градостроительству администрации муниципального образования «Город Астрахань».</w:t>
      </w:r>
      <w:proofErr w:type="gramEnd"/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Территориальное планирование города Астрахани направлено на определение функционального назначения территорий города исходя из совокупности социальных, экономических, экологических и иных факторов для обеспечения: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устойчивого развития города Астрахани;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повышения качества городской среды;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сохранения и регенерации исторического и культурного наследия;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развития инженерной, транспортной и социальной инфраструктур;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учета интересов Российской Федерации, интересов жителей города Астрахани и взаимоувязанное развитие города с населенными пунктами.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Территориальное планирование города Астрахани базируется на следующих установках социально-экономического развития города: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положительное изменение в демографической ситуации влечет дальнейший рост численности населения города Астрахани на расчетный срок до 540,9 тыс. чел. (первая очередь - 534,4 тыс. чел.). Положительная динамика численности населения обеспечивается за счет снижения смертности, увеличения рождаемости и миграционного прироста, при этом рост последнего предусматривается за счет сокращения оттока населения, что возможно при повышении качества городской среды и соответственно конкурентоспособности города Астрахани среди крупных городов России;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повышение </w:t>
      </w:r>
      <w:proofErr w:type="gramStart"/>
      <w:r w:rsidRPr="009F6418">
        <w:rPr>
          <w:spacing w:val="0"/>
        </w:rPr>
        <w:t>качества жизни жителей города Астрахани</w:t>
      </w:r>
      <w:proofErr w:type="gramEnd"/>
      <w:r w:rsidRPr="009F6418">
        <w:rPr>
          <w:spacing w:val="0"/>
        </w:rPr>
        <w:t xml:space="preserve"> с достижением по основным показателям среднеевропейских стандартов, прежде всего по обеспечению жителей жилищным фондом на расчетный срок до 33,5 квадратных метров общей площади на человека; увеличение количества учреждений социальной сферы (образование, физкультура и спорт, социальная защита населения и т.д.);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сохранение многофункционального профиля экономики города как основы его устойчивого развития и миссии города Астрахани как важнейшего международного стратегического контактного центра Юга страны, представляющего экономические и политические позиции России в узле переплетения национально-государственных интересов других стран. Для этого необходимо дальнейшее развитие и укрепление функций: регионального административного центра, крупнейшего регионального транспортно-распределительного узла, торгово-делового центра международного уровня (финансы, кредит, страхование, оптовая торговля, операции с недвижимым имуществом, информатизация, связь), многопрофильного промышленного центра региона, инновационного центра, туристического центра с постепенной диверсификацией структуры экономики в сторону </w:t>
      </w:r>
      <w:proofErr w:type="gramStart"/>
      <w:r w:rsidRPr="009F6418">
        <w:rPr>
          <w:spacing w:val="0"/>
        </w:rPr>
        <w:t>повышения значения сферы оказания услуг</w:t>
      </w:r>
      <w:proofErr w:type="gramEnd"/>
      <w:r w:rsidRPr="009F6418">
        <w:rPr>
          <w:spacing w:val="0"/>
        </w:rPr>
        <w:t>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усиление потенциала и конкурентоспособности промышленного комплекса города Астрахани за счет обновления основных производственных фондов, ускоренного развития наукоемких и высокотехнологичных производств; увеличение объемов промышленного производства при некотором сокращении числа занятых в нем;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повышение роли города Астрахани как крупного торгово-транспортного центра с увеличением объема грузоперевозок на основе комплексного развития всех видов внешнего транспорта в составе Астраханского транспортного узла, а также связанных с ним экспедиторских, финансовых, логистических и страховых услуг.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lastRenderedPageBreak/>
        <w:t>3. Цели, задачи, целевые индикаторы и показатели муниципальной программы, перечень подпрограмм.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Цель муниципальной программы - развитие строительства, повышение </w:t>
      </w:r>
      <w:proofErr w:type="gramStart"/>
      <w:r w:rsidRPr="009F6418">
        <w:rPr>
          <w:spacing w:val="0"/>
        </w:rPr>
        <w:t>качества обеспечения граждан города Астрахани</w:t>
      </w:r>
      <w:proofErr w:type="gramEnd"/>
      <w:r w:rsidRPr="009F6418">
        <w:rPr>
          <w:spacing w:val="0"/>
        </w:rPr>
        <w:t xml:space="preserve"> объектами жилищной и социальной сфер.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Задачи программы: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перечисление взносов на капитальный ремонт общего имущества в многоквартирных домах за помещения, находящиеся в муниципальной собственности;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обеспечение сохранности объектов жилищного строительства муниципальной собственности;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предоставление гражданам благоустроенных жилых помещений, выкуп помещений в соответствии со статьей 32 ЖК РФ;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развитие коммунальной инфраструктуры;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улучшение эксплуатационных характеристик жилищного фонда в соответствии с действующими требованиями нормативно-технических документов;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улучшение архитектурного облика города на месте сносимых аварийных зданий;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создание условий для реализации Генерального плана в части выполнения требований градостроительного законодательства.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Целевые индикаторы и показатели муниципальной программы: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доля объектов муниципальной собственности, приведенных в нормативное состояние в соответствие с требованиями государственных стандартов, </w:t>
      </w:r>
      <w:proofErr w:type="gramStart"/>
      <w:r w:rsidRPr="009F6418">
        <w:rPr>
          <w:spacing w:val="0"/>
        </w:rPr>
        <w:t>от</w:t>
      </w:r>
      <w:proofErr w:type="gramEnd"/>
      <w:r w:rsidRPr="009F6418">
        <w:rPr>
          <w:spacing w:val="0"/>
        </w:rPr>
        <w:t xml:space="preserve"> запланированных на год;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оплата взносов на капремонт общего имущества в многоквартирных домах за помещения, находящиеся в муниципальной собственности;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степень выполнения задачи 1.2;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количество граждан, улучшивших жилищные условия;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доля микрорайонов, обеспеченных коммунальной инфраструктурой, от общего количества, запланированного на год;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доля реконструированного и отремонтированного муниципального жилищного фонда от общей площади жилищного фонда, запланированного на год;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доля ликвидированного аварийного жилищного фонда от общего количества аварийных домов, свободных от проживания и регистрационного учета граждан и прав третьих лиц;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степень реализации задач подпрограммы 3.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Данная муниципальная программа включает и основные мероприятия: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основное мероприятие 1.1.1 «Обеспечение оплаты взносов на капитальный ремонт общего имущества в многоквартирных домах за помещения, находящиеся в муниципальной собственности»;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основное мероприятие 1.2.1 «Содержание муниципального жилищного фонда»;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основное мероприятие 1.3.1 «Приобретение и предоставление гражданам, страдающим тяжелыми формами хронических заболеваний, жилых помещений, в том числе во исполнение решений судов»;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основное мероприятие 1.3.2 «Переселение граждан из аварийного жилищного фонда»;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основное мероприятие 1.4.1 «Реализация полномочий в сфере жилищно-коммунального хозяйства»;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основное мероприятие 1.4.2 «Вертикальная планировка земельных участков, предоставляемых льготным категориям граждан (район Волгоградское шоссе, район «Станция </w:t>
      </w:r>
      <w:proofErr w:type="spellStart"/>
      <w:r w:rsidRPr="009F6418">
        <w:rPr>
          <w:spacing w:val="0"/>
        </w:rPr>
        <w:t>Новолесная</w:t>
      </w:r>
      <w:proofErr w:type="spellEnd"/>
      <w:r w:rsidRPr="009F6418">
        <w:rPr>
          <w:spacing w:val="0"/>
        </w:rPr>
        <w:t>»)».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Перечень подпрограмм и ВЦП: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подпрограмма 1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ведомственная целевая программа «Капитальное строительство и реконструкция объектов собственности муниципального образования «Город Астрахань»;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подпрограмма 2 «Капитальное строительство, реконструкция, капитальный ремонт и ремонт объектов собственности муниципального образования «Город Астрахань»;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ведомственная целевая программа «Реализация Генерального плана развития г. Астрахани»;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подпрограмма 3 «Реализация Генерального плана развития г. Астрахани».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4.Сроки (этапы) реализации муниципальной программы.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Программа должна быть реализована в течение 2016-2020 годов.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5. Перечень программных мероприятий, входящих в муниципальную программу.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Программа состоит из шести основных мероприятий, трех подпрограмм и двух ВЦП.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Перечень и описание программных мероприятий </w:t>
      </w:r>
      <w:proofErr w:type="gramStart"/>
      <w:r w:rsidRPr="009F6418">
        <w:rPr>
          <w:spacing w:val="0"/>
        </w:rPr>
        <w:t>представлены</w:t>
      </w:r>
      <w:proofErr w:type="gramEnd"/>
      <w:r w:rsidRPr="009F6418">
        <w:rPr>
          <w:spacing w:val="0"/>
        </w:rPr>
        <w:t xml:space="preserve"> в приложении 2 к муниципальной программе.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6. Ресурсное обеспечение муниципальной программы.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Общая сумма расходов на реализацию муниципальной программы составляет 797 175 237,01 руб. за счет средств бюджета муниципального образования «Город Астрахань», в том числе по годам: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2016 - 95 906 773,34 руб.;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2017 - 147 612 443,60 руб.;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2018 - 207 093 414,82 руб.;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2019 - 230 714 659,70 руб.;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2020 - 115 847 945,55 руб.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lastRenderedPageBreak/>
        <w:t>Финансовые ресурсы Программы с распределением по годам и источникам финансирования указаны в приложении 2 к муниципальной программе.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7. Механизм реализации муниципальной программы.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Общее руководство и </w:t>
      </w:r>
      <w:proofErr w:type="gramStart"/>
      <w:r w:rsidRPr="009F6418">
        <w:rPr>
          <w:spacing w:val="0"/>
        </w:rPr>
        <w:t>контроль за</w:t>
      </w:r>
      <w:proofErr w:type="gramEnd"/>
      <w:r w:rsidRPr="009F6418">
        <w:rPr>
          <w:spacing w:val="0"/>
        </w:rP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В ходе реализации муниципальной программы ответственный исполнитель муниципальной программы: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осуществляет руководство и текущее управление реализацией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обеспечивает координацию деятельности исполнителей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ежегодно уточняет объемы финансирования, мероприятия, показатели эффективности, состав исполнителей;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уточняет механизм реализации муниципальной программы.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Исполнители муниципальной программы осуществляют в установленном порядке меры по выполнению мероприятий муниципальной программы.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8. Сведения об ответственном исполнителе, соисполнителях муниципальной программы (подпрограммы), организация управления муниципальной программой и </w:t>
      </w:r>
      <w:proofErr w:type="gramStart"/>
      <w:r w:rsidRPr="009F6418">
        <w:rPr>
          <w:spacing w:val="0"/>
        </w:rPr>
        <w:t>контроль за</w:t>
      </w:r>
      <w:proofErr w:type="gramEnd"/>
      <w:r w:rsidRPr="009F6418">
        <w:rPr>
          <w:spacing w:val="0"/>
        </w:rPr>
        <w:t xml:space="preserve"> ходом ее реализации.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Ответственный исполнитель Программы - управление по капитальному строительству администрации муниципального образования «Город Астрахань».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Ответственный исполнитель осуществляет </w:t>
      </w:r>
      <w:proofErr w:type="gramStart"/>
      <w:r w:rsidRPr="009F6418">
        <w:rPr>
          <w:spacing w:val="0"/>
        </w:rPr>
        <w:t>контроль за</w:t>
      </w:r>
      <w:proofErr w:type="gramEnd"/>
      <w:r w:rsidRPr="009F6418">
        <w:rPr>
          <w:spacing w:val="0"/>
        </w:rPr>
        <w:t xml:space="preserve"> реализацией Программы, а именно: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ведет сбор и систематизацию статистической и аналитической информации о реализации программных мероприятий, ведет учет и осуществляет хранение документов, касающихся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проводит оценку достигнутых целей и эффективности реализации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готовит и направляет в финансово-казначейское управление администрации МО «Город Астрахань» отчеты о ходе реализации муниципальной программы по итогам: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• 1 квартала - до 20-го числа месяца, следующего за отчетным периодом;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• полугодия - до 20-го числа месяца, следующего за отчетным периодом;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• 9 месяцев - до 20-го числа месяца, следующего за отчетным периодом;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• года - до 1 марта года, следующего за отчетным годом;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на основании отчета об оценки эффективности реализации муниципальной программы представляет в финансово-казначейское управление администрации муниципального образования «Город Астрахань» и управление экономического развития администрации муниципального образования «Город Астрахань» предложения о перераспределении финансовых ресурсов между программными мероприятиями, изменении сроков выполнения мероприятий и корректировке их перечня.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Соисполнители муниципальной программы (участники):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управление по строительству, архитектуре и градостроительству администрации МО «Город Астрахань»;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управление по коммунальному хозяйству и благоустройству администрации МО «Город Астрахань»;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МБУ МО «Город Астрахань» «Архитектура»;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администрация </w:t>
      </w:r>
      <w:proofErr w:type="spellStart"/>
      <w:r w:rsidRPr="009F6418">
        <w:rPr>
          <w:spacing w:val="0"/>
        </w:rPr>
        <w:t>Трусовского</w:t>
      </w:r>
      <w:proofErr w:type="spellEnd"/>
      <w:r w:rsidRPr="009F6418">
        <w:rPr>
          <w:spacing w:val="0"/>
        </w:rPr>
        <w:t xml:space="preserve"> района МО «Город Астрахань»;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администрация Советского района МО «Город Астрахань»;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администрация Ленинского района МО «Город Астрахань»;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администрация Кировского района МО «Город Астрахань».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Соисполнители муниципальной программы готовят отчет о реализации подпрограммы и представляют их в управление по капитальному строительству администрации муниципального образования «Город Астрахань» по итогам: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• 1 квартала - до 10-го числа месяца, следующего за отчетным периодом, по установленным формам согласно приложениям 4 и 5 к Порядку разработки, утверждения, реализации и оценки эффективности муниципальных программ МО «Город Астрахань»;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• полугодия - до 10-го числа месяца, следующего за отчетным периодом;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• 9 месяцев - до 10-го числа месяца, следующего за отчетным периодом;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• года - до 15 февраля года, следующего за отчетным годом.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Ответственный исполнитель контролирует выполнение программных мероприятий, выявляет их отклонение от поставленных целей, устанавливает причины и принимает меры по устранению отклонений.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gramStart"/>
      <w:r w:rsidRPr="009F6418">
        <w:rPr>
          <w:spacing w:val="0"/>
        </w:rPr>
        <w:t>Контроль за</w:t>
      </w:r>
      <w:proofErr w:type="gramEnd"/>
      <w:r w:rsidRPr="009F6418">
        <w:rPr>
          <w:spacing w:val="0"/>
        </w:rPr>
        <w:t xml:space="preserve"> ходом реализации муниципальной программы осуществляет ответственный исполнитель.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9. Оценка эффективности реализации муниципальной программы.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lastRenderedPageBreak/>
        <w:t>Критерии оценки эффективности реализации муниципальной программы: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1) уровень освоения финансовых средств на реализацию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2) уровень выполнения мероприятий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C966B8" w:rsidRPr="009F6418" w:rsidRDefault="004414FA" w:rsidP="004414FA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5FAF465D" wp14:editId="622B4B67">
            <wp:extent cx="1545339" cy="573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5339" cy="57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где: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У</w:t>
      </w:r>
      <w:r w:rsidRPr="009F6418">
        <w:rPr>
          <w:spacing w:val="0"/>
          <w:vertAlign w:val="subscript"/>
        </w:rPr>
        <w:t>ф</w:t>
      </w:r>
      <w:r w:rsidRPr="009F6418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spellStart"/>
      <w:r w:rsidRPr="009F6418">
        <w:rPr>
          <w:spacing w:val="0"/>
        </w:rPr>
        <w:t>Ф</w:t>
      </w:r>
      <w:r w:rsidRPr="009F6418">
        <w:rPr>
          <w:spacing w:val="0"/>
          <w:vertAlign w:val="subscript"/>
        </w:rPr>
        <w:t>ф</w:t>
      </w:r>
      <w:proofErr w:type="spellEnd"/>
      <w:r w:rsidRPr="009F6418">
        <w:rPr>
          <w:spacing w:val="0"/>
        </w:rPr>
        <w:t xml:space="preserve"> - фактический объем финансовых ресурсов, направленных на реализацию мероприятий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spellStart"/>
      <w:r w:rsidRPr="009F6418">
        <w:rPr>
          <w:spacing w:val="0"/>
        </w:rPr>
        <w:t>Ф</w:t>
      </w:r>
      <w:r w:rsidRPr="009F6418">
        <w:rPr>
          <w:spacing w:val="0"/>
          <w:vertAlign w:val="subscript"/>
        </w:rPr>
        <w:t>пл</w:t>
      </w:r>
      <w:proofErr w:type="spellEnd"/>
      <w:r w:rsidRPr="009F6418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C966B8" w:rsidRPr="009F6418" w:rsidRDefault="004414FA" w:rsidP="004414FA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2DC31BD" wp14:editId="32C39FA6">
            <wp:extent cx="1517907" cy="457201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7907" cy="457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где: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spellStart"/>
      <w:r w:rsidRPr="009F6418">
        <w:rPr>
          <w:spacing w:val="0"/>
        </w:rPr>
        <w:t>М</w:t>
      </w:r>
      <w:r w:rsidRPr="009F6418">
        <w:rPr>
          <w:spacing w:val="0"/>
          <w:vertAlign w:val="subscript"/>
        </w:rPr>
        <w:t>р</w:t>
      </w:r>
      <w:proofErr w:type="spellEnd"/>
      <w:r w:rsidRPr="009F6418">
        <w:rPr>
          <w:spacing w:val="0"/>
        </w:rPr>
        <w:t xml:space="preserve"> - уровень реализации мероприятий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spellStart"/>
      <w:r w:rsidRPr="009F6418">
        <w:rPr>
          <w:spacing w:val="0"/>
        </w:rPr>
        <w:t>М</w:t>
      </w:r>
      <w:r w:rsidRPr="009F6418">
        <w:rPr>
          <w:spacing w:val="0"/>
          <w:vertAlign w:val="subscript"/>
        </w:rPr>
        <w:t>в</w:t>
      </w:r>
      <w:proofErr w:type="spellEnd"/>
      <w:r w:rsidRPr="009F6418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М - количество мероприятий, реализуемых в соответствующем отчетном периоде.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Расчет </w:t>
      </w:r>
      <w:proofErr w:type="gramStart"/>
      <w:r w:rsidRPr="009F6418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9F6418">
        <w:rPr>
          <w:spacing w:val="0"/>
        </w:rPr>
        <w:t xml:space="preserve"> производится по формуле:</w:t>
      </w:r>
    </w:p>
    <w:p w:rsidR="00C966B8" w:rsidRPr="009F6418" w:rsidRDefault="004414FA" w:rsidP="004414FA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A1DC53B" wp14:editId="047921DE">
            <wp:extent cx="1173482" cy="414529"/>
            <wp:effectExtent l="0" t="0" r="762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3482" cy="414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где: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gramStart"/>
      <w:r w:rsidRPr="009F6418">
        <w:rPr>
          <w:spacing w:val="0"/>
        </w:rPr>
        <w:t>Р</w:t>
      </w:r>
      <w:proofErr w:type="gramEnd"/>
      <w:r w:rsidRPr="009F6418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gramStart"/>
      <w:r w:rsidRPr="009F6418">
        <w:rPr>
          <w:spacing w:val="0"/>
        </w:rPr>
        <w:t>П</w:t>
      </w:r>
      <w:proofErr w:type="gramEnd"/>
      <w:r w:rsidRPr="009F6418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C966B8" w:rsidRPr="009F6418" w:rsidRDefault="004414FA" w:rsidP="004414FA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183D02BD" wp14:editId="230F4FEE">
            <wp:extent cx="1200914" cy="371857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914" cy="371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(для показателей, желаемой тенденцией развития которых является снижение значений).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9F6418">
        <w:rPr>
          <w:spacing w:val="0"/>
        </w:rPr>
        <w:t>от</w:t>
      </w:r>
      <w:proofErr w:type="gramEnd"/>
      <w:r w:rsidRPr="009F6418">
        <w:rPr>
          <w:spacing w:val="0"/>
        </w:rPr>
        <w:t xml:space="preserve"> запланированного. В том </w:t>
      </w:r>
      <w:proofErr w:type="gramStart"/>
      <w:r w:rsidRPr="009F6418">
        <w:rPr>
          <w:spacing w:val="0"/>
        </w:rPr>
        <w:t>случае</w:t>
      </w:r>
      <w:proofErr w:type="gramEnd"/>
      <w:r w:rsidRPr="009F6418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gramStart"/>
      <w:r w:rsidRPr="009F6418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9F6418">
        <w:rPr>
          <w:spacing w:val="0"/>
        </w:rPr>
        <w:t>наступ­ление</w:t>
      </w:r>
      <w:proofErr w:type="gramEnd"/>
      <w:r w:rsidRPr="009F6418">
        <w:rPr>
          <w:spacing w:val="0"/>
        </w:rPr>
        <w:t xml:space="preserve"> события и/ или достижение качественного результата.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C966B8" w:rsidRPr="009F6418" w:rsidRDefault="004414FA" w:rsidP="004414FA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2AC77334" wp14:editId="22CED5A5">
            <wp:extent cx="1447803" cy="527305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3" cy="52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C966B8" w:rsidRPr="009F6418" w:rsidRDefault="004414FA" w:rsidP="004414FA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24974BA8" wp14:editId="7D030517">
            <wp:extent cx="1115570" cy="557785"/>
            <wp:effectExtent l="0" t="0" r="889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5570" cy="55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где: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spellStart"/>
      <w:r w:rsidRPr="009F6418">
        <w:rPr>
          <w:spacing w:val="0"/>
        </w:rPr>
        <w:t>И</w:t>
      </w:r>
      <w:proofErr w:type="gramStart"/>
      <w:r w:rsidRPr="009F6418">
        <w:rPr>
          <w:spacing w:val="0"/>
          <w:vertAlign w:val="subscript"/>
        </w:rPr>
        <w:t>i</w:t>
      </w:r>
      <w:proofErr w:type="spellEnd"/>
      <w:proofErr w:type="gramEnd"/>
      <w:r w:rsidRPr="009F6418">
        <w:rPr>
          <w:spacing w:val="0"/>
          <w:vertAlign w:val="subscript"/>
        </w:rPr>
        <w:t xml:space="preserve"> </w:t>
      </w:r>
      <w:r w:rsidRPr="009F6418">
        <w:rPr>
          <w:spacing w:val="0"/>
        </w:rPr>
        <w:t>- уровень достижения i-</w:t>
      </w:r>
      <w:proofErr w:type="spellStart"/>
      <w:r w:rsidRPr="009F6418">
        <w:rPr>
          <w:spacing w:val="0"/>
        </w:rPr>
        <w:t>го</w:t>
      </w:r>
      <w:proofErr w:type="spellEnd"/>
      <w:r w:rsidRPr="009F6418">
        <w:rPr>
          <w:spacing w:val="0"/>
        </w:rPr>
        <w:t xml:space="preserve"> показателя (индикатора) муниципальной программы в процентах;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spellStart"/>
      <w:r w:rsidRPr="009F6418">
        <w:rPr>
          <w:spacing w:val="0"/>
        </w:rPr>
        <w:t>И</w:t>
      </w:r>
      <w:r w:rsidRPr="009F6418">
        <w:rPr>
          <w:spacing w:val="0"/>
          <w:vertAlign w:val="subscript"/>
        </w:rPr>
        <w:t>ф</w:t>
      </w:r>
      <w:proofErr w:type="gramStart"/>
      <w:r w:rsidRPr="009F6418">
        <w:rPr>
          <w:spacing w:val="0"/>
          <w:vertAlign w:val="subscript"/>
        </w:rPr>
        <w:t>i</w:t>
      </w:r>
      <w:proofErr w:type="spellEnd"/>
      <w:proofErr w:type="gramEnd"/>
      <w:r w:rsidRPr="009F6418">
        <w:rPr>
          <w:spacing w:val="0"/>
          <w:vertAlign w:val="subscript"/>
        </w:rPr>
        <w:t xml:space="preserve"> </w:t>
      </w:r>
      <w:r w:rsidRPr="009F6418">
        <w:rPr>
          <w:spacing w:val="0"/>
        </w:rPr>
        <w:t>- фактическое значение i-</w:t>
      </w:r>
      <w:proofErr w:type="spellStart"/>
      <w:r w:rsidRPr="009F6418">
        <w:rPr>
          <w:spacing w:val="0"/>
        </w:rPr>
        <w:t>го</w:t>
      </w:r>
      <w:proofErr w:type="spellEnd"/>
      <w:r w:rsidRPr="009F6418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spellStart"/>
      <w:proofErr w:type="gramStart"/>
      <w:r w:rsidRPr="009F6418">
        <w:rPr>
          <w:spacing w:val="0"/>
        </w:rPr>
        <w:t>И</w:t>
      </w:r>
      <w:proofErr w:type="gramEnd"/>
      <w:r w:rsidRPr="009F6418">
        <w:rPr>
          <w:spacing w:val="0"/>
          <w:vertAlign w:val="subscript"/>
        </w:rPr>
        <w:t>ni</w:t>
      </w:r>
      <w:proofErr w:type="spellEnd"/>
      <w:r w:rsidRPr="009F6418">
        <w:rPr>
          <w:spacing w:val="0"/>
        </w:rPr>
        <w:t xml:space="preserve"> - плановое значение i-</w:t>
      </w:r>
      <w:proofErr w:type="spellStart"/>
      <w:r w:rsidRPr="009F6418">
        <w:rPr>
          <w:spacing w:val="0"/>
        </w:rPr>
        <w:t>го</w:t>
      </w:r>
      <w:proofErr w:type="spellEnd"/>
      <w:r w:rsidRPr="009F6418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i - номер показателя (индикатора) муниципальной программы.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C966B8" w:rsidRPr="009F6418" w:rsidRDefault="004414FA" w:rsidP="004414FA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D99FA55" wp14:editId="139930DD">
            <wp:extent cx="871730" cy="515113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1730" cy="515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где: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n - количество показателей (индикаторов) целей и задач муниципальной программы.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C966B8" w:rsidRPr="009F6418" w:rsidRDefault="004414FA" w:rsidP="004414FA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41BC6D9" wp14:editId="22F2977B">
            <wp:extent cx="1014986" cy="527305"/>
            <wp:effectExtent l="0" t="0" r="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4986" cy="52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1) Муниципальная программа реализуется эффективно, если значение показателя </w:t>
      </w:r>
      <w:proofErr w:type="spellStart"/>
      <w:r w:rsidRPr="009F6418">
        <w:rPr>
          <w:spacing w:val="0"/>
        </w:rPr>
        <w:t>Э</w:t>
      </w:r>
      <w:r w:rsidRPr="009F6418">
        <w:rPr>
          <w:spacing w:val="0"/>
          <w:vertAlign w:val="subscript"/>
        </w:rPr>
        <w:t>Пр</w:t>
      </w:r>
      <w:proofErr w:type="spellEnd"/>
      <w:r w:rsidRPr="009F6418">
        <w:rPr>
          <w:spacing w:val="0"/>
        </w:rPr>
        <w:t xml:space="preserve"> составляет 90% и более.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2) Муниципальная программа реализуется умеренно эффективно, если значение показателя </w:t>
      </w:r>
      <w:proofErr w:type="spellStart"/>
      <w:r w:rsidRPr="009F6418">
        <w:rPr>
          <w:spacing w:val="0"/>
        </w:rPr>
        <w:t>Э</w:t>
      </w:r>
      <w:r w:rsidRPr="009F6418">
        <w:rPr>
          <w:spacing w:val="0"/>
          <w:vertAlign w:val="subscript"/>
        </w:rPr>
        <w:t>Пр</w:t>
      </w:r>
      <w:proofErr w:type="spellEnd"/>
      <w:r w:rsidRPr="009F6418">
        <w:rPr>
          <w:spacing w:val="0"/>
        </w:rPr>
        <w:t xml:space="preserve"> составляет от 80 до 90%.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3) Муниципальная программа реализуется неэффективно, если значение показателя </w:t>
      </w:r>
      <w:proofErr w:type="spellStart"/>
      <w:r w:rsidRPr="009F6418">
        <w:rPr>
          <w:spacing w:val="0"/>
        </w:rPr>
        <w:t>Э</w:t>
      </w:r>
      <w:r w:rsidRPr="009F6418">
        <w:rPr>
          <w:spacing w:val="0"/>
          <w:vertAlign w:val="subscript"/>
        </w:rPr>
        <w:t>Пр</w:t>
      </w:r>
      <w:proofErr w:type="spellEnd"/>
      <w:r w:rsidRPr="009F6418">
        <w:rPr>
          <w:spacing w:val="0"/>
        </w:rPr>
        <w:t xml:space="preserve"> составляет менее 80%.</w:t>
      </w:r>
    </w:p>
    <w:p w:rsidR="00C966B8" w:rsidRPr="009F6418" w:rsidRDefault="00C966B8" w:rsidP="00C966B8">
      <w:pPr>
        <w:pStyle w:val="a4"/>
        <w:rPr>
          <w:spacing w:val="0"/>
        </w:rPr>
      </w:pPr>
    </w:p>
    <w:p w:rsidR="004414FA" w:rsidRDefault="004414FA" w:rsidP="00C966B8">
      <w:pPr>
        <w:pStyle w:val="3"/>
        <w:rPr>
          <w:spacing w:val="0"/>
        </w:rPr>
      </w:pPr>
      <w:r>
        <w:rPr>
          <w:spacing w:val="0"/>
        </w:rPr>
        <w:br w:type="page"/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lastRenderedPageBreak/>
        <w:t xml:space="preserve">Подпрограмма 1 </w:t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>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</w:t>
      </w:r>
    </w:p>
    <w:p w:rsidR="00C966B8" w:rsidRPr="009F6418" w:rsidRDefault="00C966B8" w:rsidP="00C966B8">
      <w:pPr>
        <w:pStyle w:val="a4"/>
        <w:rPr>
          <w:spacing w:val="0"/>
        </w:rPr>
      </w:pPr>
      <w:r w:rsidRPr="009F6418">
        <w:rPr>
          <w:spacing w:val="0"/>
        </w:rP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8"/>
        <w:gridCol w:w="5122"/>
      </w:tblGrid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Наименование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 (далее - Подпрограмма 1)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Участники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Отсутствуют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Цели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Улучшение эксплуатационных характеристик жилищного фонда в соответствии с действующими требованиями нормативн</w:t>
            </w:r>
            <w:proofErr w:type="gramStart"/>
            <w:r w:rsidRPr="009F6418">
              <w:rPr>
                <w:w w:val="100"/>
              </w:rPr>
              <w:t>о-</w:t>
            </w:r>
            <w:proofErr w:type="gramEnd"/>
            <w:r w:rsidRPr="009F6418">
              <w:rPr>
                <w:w w:val="100"/>
              </w:rPr>
              <w:t xml:space="preserve">­технических документов 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Задача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Проведение обследования и капитального ремонта, ремонта, реконструкции и противоаварийных мероприятий муниципального жилищного фонда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Целевые показатели подпрограммы (индикаторы)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доля реконструированного и отремонтированного муниципального жилищного фонда от общей площади жилищного фонда, запланированного на год; 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доля объектов муниципального жилого фонда, обследованных для дальнейшего приведения к нормативно-техническим требованиям в рамках запланированных мероприятий;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площадь реконструированного и отремонтированного муниципального жилищного фонда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Подпрограмма 1 реализуется в течение 2016-2020 годов 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Объем финансирования Подпрограммы 1 составляет 168 228 504,03 руб. за счет средств бюджета муниципального образования «Город Астрахань» (далее - местный бюджет), из них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2016 год - 17 717 094,46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2017 год - 82 665 028,58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год - 18 911 454,86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2019 год - 33 934 926,13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2020 год - 15 000 000,00 руб.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доля реконструированного и отремонтированного муниципального жилищного фонда от общей площади жилищного фонда, запланированного на год, - 100%;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доля объектов муниципального жилого фонда, обследованных для дальнейшего приведения к нормативно-техническим требованиям в рамках запланированных мероприятий, - 100%;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площадь реконструированного и отремонтированного муниципального жилищного фонда - 23 998,25 кв. м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Система организации </w:t>
            </w:r>
            <w:proofErr w:type="gramStart"/>
            <w:r w:rsidRPr="009F6418">
              <w:rPr>
                <w:w w:val="100"/>
              </w:rPr>
              <w:t>контроля за</w:t>
            </w:r>
            <w:proofErr w:type="gramEnd"/>
            <w:r w:rsidRPr="009F6418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proofErr w:type="gramStart"/>
            <w:r w:rsidRPr="009F6418">
              <w:rPr>
                <w:w w:val="100"/>
              </w:rPr>
              <w:t>Контроль за</w:t>
            </w:r>
            <w:proofErr w:type="gramEnd"/>
            <w:r w:rsidRPr="009F6418">
              <w:rPr>
                <w:w w:val="100"/>
              </w:rPr>
              <w:t xml:space="preserve"> реализацией Подпрограммы 1 осуществляет управление по капитальному строительству администрации муниципального образования «Город Астрахань»</w:t>
            </w:r>
          </w:p>
        </w:tc>
      </w:tr>
    </w:tbl>
    <w:p w:rsidR="00C966B8" w:rsidRPr="009F6418" w:rsidRDefault="00C966B8" w:rsidP="00C966B8">
      <w:pPr>
        <w:pStyle w:val="a4"/>
        <w:rPr>
          <w:spacing w:val="0"/>
        </w:rPr>
      </w:pPr>
    </w:p>
    <w:p w:rsidR="00C966B8" w:rsidRPr="009F6418" w:rsidRDefault="00C966B8" w:rsidP="00C966B8">
      <w:pPr>
        <w:pStyle w:val="a4"/>
        <w:rPr>
          <w:spacing w:val="0"/>
        </w:rPr>
      </w:pP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2. Характеристика проблемы в рассматриваемой сфере и прогноз ее развития с учетом реализации Подпрограммы 1.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В целях организации эффективной эксплуатации муниципального жилищного фонда города Астрахани, поддержания его эксплуатационного ресурса, рационального использования бюджетных </w:t>
      </w:r>
      <w:r w:rsidRPr="009F6418">
        <w:rPr>
          <w:spacing w:val="0"/>
        </w:rPr>
        <w:lastRenderedPageBreak/>
        <w:t xml:space="preserve">средств в условиях ограниченного финансирования и определения основных принципов планирования капитального ремонта жилищного фонда возникла необходимость применения программного подхода к решению данной проблемы, которая предопределяет ее социально-экономический характер.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gramStart"/>
      <w:r w:rsidRPr="009F6418">
        <w:rPr>
          <w:spacing w:val="0"/>
        </w:rPr>
        <w:t xml:space="preserve">В соответствии со статьями 2, 14 Жилищного кодекса Российской Федерации органы местного самоуправления в пределах своих полномочий обеспечивают условия для осуществления гражданами права на жилище, а также в силу ст. 65 Жилищного кодекса РФ, ст. 210 Гражданского кодекса РФ </w:t>
      </w:r>
      <w:proofErr w:type="spellStart"/>
      <w:r w:rsidRPr="009F6418">
        <w:rPr>
          <w:spacing w:val="0"/>
        </w:rPr>
        <w:t>наймодатель</w:t>
      </w:r>
      <w:proofErr w:type="spellEnd"/>
      <w:r w:rsidRPr="009F6418">
        <w:rPr>
          <w:spacing w:val="0"/>
        </w:rPr>
        <w:t xml:space="preserve"> обязан принимать участие в надлежащем содержании и ремонте общего имущества в многоквартирном доме, в котором находится сданное внаем жилое помещение</w:t>
      </w:r>
      <w:proofErr w:type="gramEnd"/>
      <w:r w:rsidRPr="009F6418">
        <w:rPr>
          <w:spacing w:val="0"/>
        </w:rPr>
        <w:t>, а также осуществлять капитальный ремонт жилого помещения.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Жилые помещения передавались в собственность гражданам без проведения капитального </w:t>
      </w:r>
      <w:proofErr w:type="gramStart"/>
      <w:r w:rsidRPr="009F6418">
        <w:rPr>
          <w:spacing w:val="0"/>
        </w:rPr>
        <w:t>ремонта</w:t>
      </w:r>
      <w:proofErr w:type="gramEnd"/>
      <w:r w:rsidRPr="009F6418">
        <w:rPr>
          <w:spacing w:val="0"/>
        </w:rPr>
        <w:t xml:space="preserve"> как помещений, так и домов в целом. </w:t>
      </w:r>
      <w:proofErr w:type="gramStart"/>
      <w:r w:rsidRPr="009F6418">
        <w:rPr>
          <w:spacing w:val="0"/>
        </w:rPr>
        <w:t xml:space="preserve">Согласно статье 16 Закона РФ «О приватизации жилищного фонда в Российской Федерации» за бывшим </w:t>
      </w:r>
      <w:proofErr w:type="spellStart"/>
      <w:r w:rsidRPr="009F6418">
        <w:rPr>
          <w:spacing w:val="0"/>
        </w:rPr>
        <w:t>наймодателем</w:t>
      </w:r>
      <w:proofErr w:type="spellEnd"/>
      <w:r w:rsidRPr="009F6418">
        <w:rPr>
          <w:spacing w:val="0"/>
        </w:rPr>
        <w:t xml:space="preserve"> сохраняется обязанность производить капитальный ремонт дома в соответствии с нормами содержания, эксплуатации и ремонта жилищного фонда.</w:t>
      </w:r>
      <w:proofErr w:type="gramEnd"/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В настоящее время в процессе приватизации квартир в многоквартирном доме многие помещения передаются в собственность гражданам, в результате чего муниципальное образование не является единым собственником многоквартирного дома. Для реализации указанной процедуры и предоставления жителям возможности реализации своего права по выбору формы управления многоквартирным домом муниципалитет должен привести здания многоквартирных домов в технически удовлетворительное состояние.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С целью решения вышеназванных проблем была разработана муниципальная программа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 на 2013-2016 годы». В рамках программы были выполнены в полном объеме работы по следующим объектам: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ремонт жилого помещения кв. № 3 литер «</w:t>
      </w:r>
      <w:proofErr w:type="spellStart"/>
      <w:r w:rsidRPr="009F6418">
        <w:rPr>
          <w:spacing w:val="0"/>
        </w:rPr>
        <w:t>Гг</w:t>
      </w:r>
      <w:proofErr w:type="spellEnd"/>
      <w:r w:rsidRPr="009F6418">
        <w:rPr>
          <w:spacing w:val="0"/>
        </w:rPr>
        <w:t xml:space="preserve">» дома по ул. </w:t>
      </w:r>
      <w:proofErr w:type="gramStart"/>
      <w:r w:rsidRPr="009F6418">
        <w:rPr>
          <w:spacing w:val="0"/>
        </w:rPr>
        <w:t>Ташкентской</w:t>
      </w:r>
      <w:proofErr w:type="gramEnd"/>
      <w:r w:rsidRPr="009F6418">
        <w:rPr>
          <w:spacing w:val="0"/>
        </w:rPr>
        <w:t>/ ул. Наб. 1 Мая, 7/10;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ремонт квартиры № 74 по ул. Дальней, 23, корп. 1;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ремонт квартиры № 1 литер «А» по ул. </w:t>
      </w:r>
      <w:proofErr w:type="gramStart"/>
      <w:r w:rsidRPr="009F6418">
        <w:rPr>
          <w:spacing w:val="0"/>
        </w:rPr>
        <w:t>Косм</w:t>
      </w:r>
      <w:proofErr w:type="gramEnd"/>
      <w:r w:rsidRPr="009F6418">
        <w:rPr>
          <w:spacing w:val="0"/>
        </w:rPr>
        <w:t>. В. Комарова, 158;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капитальный ремонт с усилением конструкций жилого дома по ул. </w:t>
      </w:r>
      <w:proofErr w:type="spellStart"/>
      <w:r w:rsidRPr="009F6418">
        <w:rPr>
          <w:spacing w:val="0"/>
        </w:rPr>
        <w:t>Сун</w:t>
      </w:r>
      <w:proofErr w:type="spellEnd"/>
      <w:r w:rsidRPr="009F6418">
        <w:rPr>
          <w:spacing w:val="0"/>
        </w:rPr>
        <w:t>-</w:t>
      </w:r>
      <w:proofErr w:type="spellStart"/>
      <w:r w:rsidRPr="009F6418">
        <w:rPr>
          <w:spacing w:val="0"/>
        </w:rPr>
        <w:t>Ят</w:t>
      </w:r>
      <w:proofErr w:type="spellEnd"/>
      <w:r w:rsidRPr="009F6418">
        <w:rPr>
          <w:spacing w:val="0"/>
        </w:rPr>
        <w:t>-Сена, 41Б;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предаварийные работы дома по ул. </w:t>
      </w:r>
      <w:proofErr w:type="gramStart"/>
      <w:r w:rsidRPr="009F6418">
        <w:rPr>
          <w:spacing w:val="0"/>
        </w:rPr>
        <w:t>Парковая</w:t>
      </w:r>
      <w:proofErr w:type="gramEnd"/>
      <w:r w:rsidRPr="009F6418">
        <w:rPr>
          <w:spacing w:val="0"/>
        </w:rPr>
        <w:t>, 20;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предаварийные мероприятия жилого дома литера «А» по ул. Адмирала Нахимова, 16/ ул. Артезианская, 25;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по решению суда </w:t>
      </w:r>
      <w:proofErr w:type="gramStart"/>
      <w:r w:rsidRPr="009F6418">
        <w:rPr>
          <w:spacing w:val="0"/>
        </w:rPr>
        <w:t>установлена газовая плита в квартире № 32 ж/д № 71 по пер</w:t>
      </w:r>
      <w:proofErr w:type="gramEnd"/>
      <w:r w:rsidRPr="009F6418">
        <w:rPr>
          <w:spacing w:val="0"/>
        </w:rPr>
        <w:t>. Грановский;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устройство ограждения по ул. </w:t>
      </w:r>
      <w:proofErr w:type="spellStart"/>
      <w:r w:rsidRPr="009F6418">
        <w:rPr>
          <w:spacing w:val="0"/>
        </w:rPr>
        <w:t>Немова</w:t>
      </w:r>
      <w:proofErr w:type="spellEnd"/>
      <w:r w:rsidRPr="009F6418">
        <w:rPr>
          <w:spacing w:val="0"/>
        </w:rPr>
        <w:t>, 16А.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Настоящая Подпрограмма 1 станет продолжением вышеназванной муниципальной программы и позволит решить задачи по совершенствованию технического состояния зданий жилых домов.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1.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Цель Подпрограммы 1 - улучшение эксплуатационных характеристик жилищного фонда в соответствии с действующими требованиями нормативно-технических документов.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Задачей Подпрограммы 1 является проведение обследования и капитального ремонта, ремонта, реконструкции и противоаварийных мероприятий муниципального жилищного фонда.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Реализация мероприятий Подпрограммы 1 позволит: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охватить все объекты муниципального жилищного фонда, подлежащие ремонту или реконструкции в рамках запланированных мероприятий (100%);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обследовать объекты муниципального жилого фонда для дальнейшего приведения к нормативно-техническим требованиям в рамках запланированных мероприятий на 100%;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провести реконструкцию и ремонт муниципального жилищного фонда общей площадью 23 998,25 кв. м.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Развернутый перечень показателей (индикаторов) Подпрограммы 1 приведен в приложении 1 к муниципальной программе.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4. Обоснование объема финансовых ресурсов, необходимых для реализации Подпрограммы 1.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Затраты на реализацию Подпрограммы 1 складываются из стоимости строительно-ремонтных работ, материалов согласно разработанной проектно-­сметной документации.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Стоимость материалов обосновывается ценами, складывающимися в сети торговых организаций.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Затраты на реализацию мероприятий определены ориентировочно, исходя из стоимости аналогичных проектов.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Подпрограмма 1 планируется к реализации в течение 2016-2020 годов за счет средств местного бюджета в размерах, учтенных на этапе формирования Подпрограммы 1.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Перечень мероприятий Подпрограммы 1 и объемы финансирования за счет местного бюджета подлежат уточнению исходя из возможностей соответствующего бюджета, с корректировкой программных мероприятий, результатов их реализации и оценки эффективности путем внесения соответствующих изменений в муниципальную программу. Распределение объемов финансирования по мероприятиям Подпрограммы 1 представлено в приложении 2 к муниципальной программе.</w:t>
      </w:r>
    </w:p>
    <w:p w:rsidR="00C966B8" w:rsidRPr="009F6418" w:rsidRDefault="00C966B8" w:rsidP="00C966B8">
      <w:pPr>
        <w:pStyle w:val="3"/>
        <w:rPr>
          <w:spacing w:val="0"/>
        </w:rPr>
      </w:pPr>
    </w:p>
    <w:p w:rsidR="004414FA" w:rsidRDefault="004414FA" w:rsidP="00C966B8">
      <w:pPr>
        <w:pStyle w:val="3"/>
        <w:rPr>
          <w:spacing w:val="0"/>
        </w:rPr>
      </w:pPr>
      <w:r>
        <w:rPr>
          <w:spacing w:val="0"/>
        </w:rPr>
        <w:br w:type="page"/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lastRenderedPageBreak/>
        <w:t>Подпрограмма 2</w:t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>«Капитальное строительство и реконструкция объектов</w:t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 xml:space="preserve"> собственности муниципального образования «Город Астрахань»</w:t>
      </w:r>
    </w:p>
    <w:p w:rsidR="00C966B8" w:rsidRPr="009F6418" w:rsidRDefault="00C966B8" w:rsidP="00C966B8">
      <w:pPr>
        <w:pStyle w:val="a4"/>
        <w:rPr>
          <w:spacing w:val="0"/>
        </w:rPr>
      </w:pPr>
      <w:r w:rsidRPr="009F6418">
        <w:rPr>
          <w:spacing w:val="0"/>
        </w:rP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8"/>
        <w:gridCol w:w="5122"/>
      </w:tblGrid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Наименование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«Капитальное строительство и реконструкция объектов собственности муниципального образования «Город Астрахань» (далее - Подпрограмма 2)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Участники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Отсутствуют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Цель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Улучшение архитектурного облика города на месте сносимых аварийных зданий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Задачи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строительство многоквартирных домов;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обеспечение инженерными коммуникациями объектов жилищного строительства;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ликвидация аварийного жилищного фонда;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обеспечение беспрепятственного доступа инвалидов к административным зданиям;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принятие мер по обеспечению безопасности граждан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Целевые показатели (индикаторы)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доля ликвидированного аварийного жилищного фонда от общего количества аварийных домов, свободных от проживания и регистрационного учета граждан и прав третьих лиц;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степень выполнения задачи 1.1;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количество объектов, обеспеченных инженерными коммуникациями;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площадь снесенного аварийного жилья;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степень выполнения мероприятий задачи 1.4;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доля установленных защитно-охранных ограждений </w:t>
            </w:r>
            <w:proofErr w:type="gramStart"/>
            <w:r w:rsidRPr="009F6418">
              <w:rPr>
                <w:w w:val="100"/>
              </w:rPr>
              <w:t>от</w:t>
            </w:r>
            <w:proofErr w:type="gramEnd"/>
            <w:r w:rsidRPr="009F6418">
              <w:rPr>
                <w:w w:val="100"/>
              </w:rPr>
              <w:t xml:space="preserve"> запланированных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2017-2020 годы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Финансирование из бюджета муниципального образования «Город Астрахань» - 130 741 836,04 руб., из них по годам: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2017 год - 11 340 872,63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2018 год - 4 802 057,95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2019 год - 71 062 577,92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2020 год - 43 536 327,54 руб.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доля ликвидированного аварийного жилищного фонда от общего количества аварийных домов, свободных от проживания и регистрационного учета граждан и прав третьих лиц, - 100%;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степень выполнения задачи 1.1 - 100%;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количество объектов, обеспеченных инженерными коммуникациями, - 1 ед.;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площадь снесенного аварийного жилья - 51 560,95 кв. м;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степень выполнения мероприятий задачи 1.4 - 100%;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доля установленных защитно-охранных ограждений </w:t>
            </w:r>
            <w:proofErr w:type="gramStart"/>
            <w:r w:rsidRPr="009F6418">
              <w:rPr>
                <w:w w:val="100"/>
              </w:rPr>
              <w:t>от</w:t>
            </w:r>
            <w:proofErr w:type="gramEnd"/>
            <w:r w:rsidRPr="009F6418">
              <w:rPr>
                <w:w w:val="100"/>
              </w:rPr>
              <w:t xml:space="preserve"> запланированных - 100%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Система организации </w:t>
            </w:r>
            <w:proofErr w:type="gramStart"/>
            <w:r w:rsidRPr="009F6418">
              <w:rPr>
                <w:w w:val="100"/>
              </w:rPr>
              <w:t>контроля за</w:t>
            </w:r>
            <w:proofErr w:type="gramEnd"/>
            <w:r w:rsidRPr="009F6418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proofErr w:type="gramStart"/>
            <w:r w:rsidRPr="009F6418">
              <w:rPr>
                <w:w w:val="100"/>
              </w:rPr>
              <w:t>Контроль за</w:t>
            </w:r>
            <w:proofErr w:type="gramEnd"/>
            <w:r w:rsidRPr="009F6418">
              <w:rPr>
                <w:w w:val="100"/>
              </w:rPr>
              <w:t xml:space="preserve"> реализацией Подпрограммы 2 и целевым использованием средств осуществляет управление по капитальному строительству администрации муниципального образования «Город Астрахань»</w:t>
            </w:r>
          </w:p>
        </w:tc>
      </w:tr>
    </w:tbl>
    <w:p w:rsidR="00C966B8" w:rsidRPr="009F6418" w:rsidRDefault="00C966B8" w:rsidP="00C966B8">
      <w:pPr>
        <w:pStyle w:val="a6"/>
        <w:rPr>
          <w:sz w:val="18"/>
          <w:szCs w:val="18"/>
        </w:rPr>
      </w:pPr>
    </w:p>
    <w:p w:rsidR="00C966B8" w:rsidRPr="009F6418" w:rsidRDefault="00C966B8" w:rsidP="00C966B8">
      <w:pPr>
        <w:pStyle w:val="a4"/>
        <w:rPr>
          <w:spacing w:val="0"/>
        </w:rPr>
      </w:pP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lastRenderedPageBreak/>
        <w:t>2. Характеристика проблемы в рассматриваемой сфере и прогноз ее развития с учетом реализации Подпрограммы 2.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Ненадлежащее содержание жилищного фонда и отсутствие средств на проведение его реконструкции являются причиной ежегодного роста объемов аварийного жилищного фонда. Его наличие не только ухудшает внешний облик, понижает инвестиционную привлекательность города и сдерживает развитие инфраструктуры, но и создает потенциальную угрозу безопасности и комфортности проживания граждан, ухудшает качество предоставляемых коммунальных услуг, повышает социальную напряженность в обществе.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В течение последних лет ввиду неудовлетворительного финансирования объемы проводимых работ по капитальному ремонту общего имущества многоквартирных домов были недостаточны для поддержания жилищного фонда в надлежащем состоянии, что, в конечном счете, обусловило его неуклонное ветшание.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С целью переселения граждан из аварийного жилищного фонда в 2015 году был построен 108-квартирный дом № 2 по ул. </w:t>
      </w:r>
      <w:proofErr w:type="gramStart"/>
      <w:r w:rsidRPr="009F6418">
        <w:rPr>
          <w:spacing w:val="0"/>
        </w:rPr>
        <w:t>Косм</w:t>
      </w:r>
      <w:proofErr w:type="gramEnd"/>
      <w:r w:rsidRPr="009F6418">
        <w:rPr>
          <w:spacing w:val="0"/>
        </w:rPr>
        <w:t>. В. Комарова, завершилось строительство 4-секционного дома в микрорайоне Западный-2 и 192-квартирного дома по ул. С. Перовской в городе Астрахани.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В 2015 году были снесены 90 аварийных домов, расположенных на территории города.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proofErr w:type="gramStart"/>
      <w:r w:rsidRPr="009F6418">
        <w:rPr>
          <w:spacing w:val="0"/>
        </w:rPr>
        <w:t>Для принятия мер по дальнейшему развитию инженерной инфраструктуры и улучшению облика г. Астрахани необходима разработка настоящей Программы, реализация которой позволит повысить безопасность и качество жизни горожан путем строительства инженерных коммуникаций к многоквартирному жилому дому по ул. С. Перовской, предназначенному для переселения граждан из аварийного жилищного фонда, а также улучшить внешний облик города путем сноса аварийных домовладений, свободных от проживания граждан.</w:t>
      </w:r>
      <w:proofErr w:type="gramEnd"/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2.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Основной целью Подпрограммы 2 является улучшение архитектурного облика города на месте сносимых аварийных зданий.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Задачи Подпрограммы: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1. Строительство многоквартирных домов.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2. Обеспечение инженерными коммуникациями объектов жилищного строительства.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3. Ликвидация аварийного жилищного фонда.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4. Обеспечение беспрепятственного доступа инвалидов к административным зданиям.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5. Принятие мер по обеспечению безопасности граждан.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4. Обоснование объема финансовых ресурсов, необходимых для реализации Подпрограммы 2.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Затраты на реализацию Подпрограммы 2 складываются из стоимости строительно-монтажных работ, работ по сносу аварийного жилья и материалов согласно разработанной проектно-сметной документации.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Затраты на реализацию мероприятий Подпрограммы 2 определены ориентировочно, исходя из стоимости аналогичных проектов.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Общая сумма расходов на реализацию Подпрограммы 2 составляет 130 741 836,04 руб. за счет средств муниципального образования «Город Астрахань».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Перечень программных мероприятий и объемы финансирования подлежат уточнению исходя из возможностей бюджета муниципального образования «Город Астрахань», с корректировкой мероприятий Подпрограммы 2, результатов их реализации и оценки эффективности, путем внесения соответствующих изменений в Подпрограмму 2.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Распределение расходов по мероприятиям представлено в приложении 2 к муниципальной программе.</w:t>
      </w:r>
    </w:p>
    <w:p w:rsidR="00C966B8" w:rsidRPr="009F6418" w:rsidRDefault="00C966B8" w:rsidP="00C966B8">
      <w:pPr>
        <w:pStyle w:val="a4"/>
        <w:rPr>
          <w:spacing w:val="0"/>
        </w:rPr>
      </w:pPr>
    </w:p>
    <w:p w:rsidR="004414FA" w:rsidRDefault="004414FA" w:rsidP="00C966B8">
      <w:pPr>
        <w:pStyle w:val="3"/>
        <w:rPr>
          <w:spacing w:val="0"/>
        </w:rPr>
      </w:pPr>
      <w:r>
        <w:rPr>
          <w:spacing w:val="0"/>
        </w:rPr>
        <w:br w:type="page"/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lastRenderedPageBreak/>
        <w:t xml:space="preserve">Подпрограмма 3 </w:t>
      </w:r>
    </w:p>
    <w:p w:rsidR="00C966B8" w:rsidRPr="009F6418" w:rsidRDefault="00C966B8" w:rsidP="00C966B8">
      <w:pPr>
        <w:pStyle w:val="3"/>
        <w:rPr>
          <w:spacing w:val="0"/>
        </w:rPr>
      </w:pPr>
      <w:r w:rsidRPr="009F6418">
        <w:rPr>
          <w:spacing w:val="0"/>
        </w:rPr>
        <w:t>«Реализация Генерального плана развития города Астрахани»</w:t>
      </w:r>
    </w:p>
    <w:p w:rsidR="00C966B8" w:rsidRPr="009F6418" w:rsidRDefault="00C966B8" w:rsidP="00C966B8">
      <w:pPr>
        <w:pStyle w:val="a4"/>
        <w:rPr>
          <w:spacing w:val="0"/>
        </w:rPr>
      </w:pPr>
      <w:r w:rsidRPr="009F6418">
        <w:rPr>
          <w:spacing w:val="0"/>
        </w:rP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8"/>
        <w:gridCol w:w="5102"/>
      </w:tblGrid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Наименование подпрограммы </w:t>
            </w:r>
            <w:proofErr w:type="gramStart"/>
            <w:r w:rsidRPr="009F6418">
              <w:rPr>
                <w:w w:val="100"/>
              </w:rPr>
              <w:t>му­ниципальной</w:t>
            </w:r>
            <w:proofErr w:type="gramEnd"/>
            <w:r w:rsidRPr="009F6418">
              <w:rPr>
                <w:w w:val="100"/>
              </w:rPr>
              <w:t xml:space="preserve"> программы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«Реализация Генерального плана </w:t>
            </w:r>
            <w:proofErr w:type="gramStart"/>
            <w:r w:rsidRPr="009F6418">
              <w:rPr>
                <w:w w:val="100"/>
              </w:rPr>
              <w:t>разви­тия</w:t>
            </w:r>
            <w:proofErr w:type="gramEnd"/>
            <w:r w:rsidRPr="009F6418">
              <w:rPr>
                <w:w w:val="100"/>
              </w:rPr>
              <w:t xml:space="preserve"> города Астрахани»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(далее - Подпрограмма 3)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proofErr w:type="gramStart"/>
            <w:r w:rsidRPr="009F6418">
              <w:rPr>
                <w:w w:val="100"/>
              </w:rPr>
              <w:t>Ответственный исполнитель под­программы муниципальной про­граммы</w:t>
            </w:r>
            <w:proofErr w:type="gramEnd"/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Управление по строительству, </w:t>
            </w:r>
            <w:proofErr w:type="gramStart"/>
            <w:r w:rsidRPr="009F6418">
              <w:rPr>
                <w:w w:val="100"/>
              </w:rPr>
              <w:t>архитек­туре</w:t>
            </w:r>
            <w:proofErr w:type="gramEnd"/>
            <w:r w:rsidRPr="009F6418">
              <w:rPr>
                <w:w w:val="100"/>
              </w:rPr>
              <w:t xml:space="preserve"> и градостроительству администра­ции муниципального образования «Го­род Астрахань»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Участники подпрограммы </w:t>
            </w:r>
            <w:proofErr w:type="gramStart"/>
            <w:r w:rsidRPr="009F6418">
              <w:rPr>
                <w:w w:val="100"/>
              </w:rPr>
              <w:t>муници­пальной</w:t>
            </w:r>
            <w:proofErr w:type="gramEnd"/>
            <w:r w:rsidRPr="009F6418">
              <w:rPr>
                <w:w w:val="100"/>
              </w:rPr>
              <w:t xml:space="preserve"> программы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Отсутствуют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Цель подпрограммы </w:t>
            </w:r>
            <w:proofErr w:type="gramStart"/>
            <w:r w:rsidRPr="009F6418">
              <w:rPr>
                <w:w w:val="100"/>
              </w:rPr>
              <w:t>муниципаль­ной</w:t>
            </w:r>
            <w:proofErr w:type="gramEnd"/>
            <w:r w:rsidRPr="009F6418">
              <w:rPr>
                <w:w w:val="100"/>
              </w:rPr>
              <w:t xml:space="preserve"> программы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Создание условий для реализации Генерального плана в части выполнения требований градостроительного </w:t>
            </w:r>
            <w:proofErr w:type="gramStart"/>
            <w:r w:rsidRPr="009F6418">
              <w:rPr>
                <w:w w:val="100"/>
              </w:rPr>
              <w:t>зако­нодательства</w:t>
            </w:r>
            <w:proofErr w:type="gramEnd"/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Задачи подпрограммы </w:t>
            </w:r>
            <w:proofErr w:type="gramStart"/>
            <w:r w:rsidRPr="009F6418">
              <w:rPr>
                <w:w w:val="100"/>
              </w:rPr>
              <w:t>муници­пальной</w:t>
            </w:r>
            <w:proofErr w:type="gramEnd"/>
            <w:r w:rsidRPr="009F6418">
              <w:rPr>
                <w:w w:val="100"/>
              </w:rPr>
              <w:t xml:space="preserve"> программы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- развитие пространственн</w:t>
            </w:r>
            <w:proofErr w:type="gramStart"/>
            <w:r w:rsidRPr="009F6418">
              <w:rPr>
                <w:w w:val="100"/>
              </w:rPr>
              <w:t>о-</w:t>
            </w:r>
            <w:proofErr w:type="gramEnd"/>
            <w:r w:rsidRPr="009F6418">
              <w:rPr>
                <w:w w:val="100"/>
              </w:rPr>
              <w:t>­планировочной организации террито­рии;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создание условий для развития </w:t>
            </w:r>
            <w:proofErr w:type="gramStart"/>
            <w:r w:rsidRPr="009F6418">
              <w:rPr>
                <w:w w:val="100"/>
              </w:rPr>
              <w:t>жи­лищного</w:t>
            </w:r>
            <w:proofErr w:type="gramEnd"/>
            <w:r w:rsidRPr="009F6418">
              <w:rPr>
                <w:w w:val="100"/>
              </w:rPr>
              <w:t xml:space="preserve"> строительства, объектов со­циальной сферы, сферы обслужива­ния, коммунальной и транспортной инфраструктур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Целевые показатели подпрограммы (индикаторы) муниципальной про­граммы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степень реализации задач </w:t>
            </w:r>
            <w:proofErr w:type="gramStart"/>
            <w:r w:rsidRPr="009F6418">
              <w:rPr>
                <w:w w:val="100"/>
              </w:rPr>
              <w:t>Подпро­граммы</w:t>
            </w:r>
            <w:proofErr w:type="gramEnd"/>
            <w:r w:rsidRPr="009F6418">
              <w:rPr>
                <w:w w:val="100"/>
              </w:rPr>
              <w:t xml:space="preserve"> 3;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доля территории города, обеспеченная документацией по планировке </w:t>
            </w:r>
            <w:proofErr w:type="gramStart"/>
            <w:r w:rsidRPr="009F6418">
              <w:rPr>
                <w:w w:val="100"/>
              </w:rPr>
              <w:t>террито­рии</w:t>
            </w:r>
            <w:proofErr w:type="gramEnd"/>
            <w:r w:rsidRPr="009F6418">
              <w:rPr>
                <w:w w:val="100"/>
              </w:rPr>
              <w:t>, в % от общей площади территории города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Сроки и этапы реализации </w:t>
            </w:r>
            <w:proofErr w:type="gramStart"/>
            <w:r w:rsidRPr="009F6418">
              <w:rPr>
                <w:w w:val="100"/>
              </w:rPr>
              <w:t>подпро­граммы</w:t>
            </w:r>
            <w:proofErr w:type="gramEnd"/>
            <w:r w:rsidRPr="009F6418">
              <w:rPr>
                <w:w w:val="100"/>
              </w:rPr>
              <w:t xml:space="preserve"> муниципальной программы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Подпрограмма 3 реализуется в течение 2019-2020 годов 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Объемы и источники </w:t>
            </w:r>
            <w:proofErr w:type="gramStart"/>
            <w:r w:rsidRPr="009F6418">
              <w:rPr>
                <w:w w:val="100"/>
              </w:rPr>
              <w:t>финансирова­ния</w:t>
            </w:r>
            <w:proofErr w:type="gramEnd"/>
            <w:r w:rsidRPr="009F6418">
              <w:rPr>
                <w:w w:val="100"/>
              </w:rPr>
              <w:t xml:space="preserve"> подпрограммы муниципальной программы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Общий объем бюджетных ассигнований бюджета муниципального образования «Город Астрахань» (далее - местный бюджет) Подпрограммы 3 составляет 23 561 953,00 руб., в том числе: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2019 - 11 549 014,00 руб.;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2020 - 12 012 939,00 руб.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Ожидаемые конечные результаты реализации подпрограммы </w:t>
            </w:r>
            <w:proofErr w:type="gramStart"/>
            <w:r w:rsidRPr="009F6418">
              <w:rPr>
                <w:w w:val="100"/>
              </w:rPr>
              <w:t>муни­ципальной</w:t>
            </w:r>
            <w:proofErr w:type="gramEnd"/>
            <w:r w:rsidRPr="009F6418">
              <w:rPr>
                <w:w w:val="100"/>
              </w:rPr>
              <w:t xml:space="preserve"> программы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степень реализации задач </w:t>
            </w:r>
            <w:proofErr w:type="gramStart"/>
            <w:r w:rsidRPr="009F6418">
              <w:rPr>
                <w:w w:val="100"/>
              </w:rPr>
              <w:t>Подпро­граммы</w:t>
            </w:r>
            <w:proofErr w:type="gramEnd"/>
            <w:r w:rsidRPr="009F6418">
              <w:rPr>
                <w:w w:val="100"/>
              </w:rPr>
              <w:t xml:space="preserve"> 3 на 100%;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- доля территории города, </w:t>
            </w:r>
            <w:proofErr w:type="gramStart"/>
            <w:r w:rsidRPr="009F6418">
              <w:rPr>
                <w:w w:val="100"/>
              </w:rPr>
              <w:t>обеспечен­ная</w:t>
            </w:r>
            <w:proofErr w:type="gramEnd"/>
            <w:r w:rsidRPr="009F6418">
              <w:rPr>
                <w:w w:val="100"/>
              </w:rPr>
              <w:t xml:space="preserve"> документацией по планировке тер­ритории, в % от общей площади терри­тории города - 21,7%</w:t>
            </w:r>
          </w:p>
        </w:tc>
      </w:tr>
      <w:tr w:rsidR="00C966B8" w:rsidRPr="009F6418" w:rsidTr="00260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Система организации контроля за исполнением подпрограммы </w:t>
            </w:r>
            <w:proofErr w:type="gramStart"/>
            <w:r w:rsidRPr="009F6418">
              <w:rPr>
                <w:w w:val="100"/>
              </w:rPr>
              <w:t>муни­ципальной</w:t>
            </w:r>
            <w:proofErr w:type="gramEnd"/>
            <w:r w:rsidRPr="009F6418">
              <w:rPr>
                <w:w w:val="100"/>
              </w:rPr>
              <w:t xml:space="preserve"> программы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Контроль за исполнением </w:t>
            </w:r>
            <w:proofErr w:type="gramStart"/>
            <w:r w:rsidRPr="009F6418">
              <w:rPr>
                <w:w w:val="100"/>
              </w:rPr>
              <w:t>Подпро­граммы</w:t>
            </w:r>
            <w:proofErr w:type="gramEnd"/>
            <w:r w:rsidRPr="009F6418">
              <w:rPr>
                <w:w w:val="100"/>
              </w:rPr>
              <w:t xml:space="preserve"> 3 и целевым использованием средств осуществляет управление по строительству, архитектуре и градо­строительству администрации муници­пального образования «Город Астра­хань».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Отчет о реализации Подпрограммы 3 представляется управлением по </w:t>
            </w:r>
            <w:proofErr w:type="gramStart"/>
            <w:r w:rsidRPr="009F6418">
              <w:rPr>
                <w:w w:val="100"/>
              </w:rPr>
              <w:t>строи­тельству</w:t>
            </w:r>
            <w:proofErr w:type="gramEnd"/>
            <w:r w:rsidRPr="009F6418">
              <w:rPr>
                <w:w w:val="100"/>
              </w:rPr>
              <w:t>, архитектуре и градострои­тельству администрации муниципаль­ного образования «Город Астрахань» в управление по капитальному строи­тельству администрации муниципаль­ного образования «Город Астрахань» по итогам: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• 1 квартала - до 10-го числа месяца, следующего за отчетным периодом;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• 1 полугодия - до 10-го числа месяца, следующего за отчетным периодом;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>• 9 месяцев - до 10-го числа месяца, следующего за отчетным периодом;</w:t>
            </w:r>
          </w:p>
          <w:p w:rsidR="00C966B8" w:rsidRPr="009F6418" w:rsidRDefault="00C966B8" w:rsidP="00260A7F">
            <w:pPr>
              <w:pStyle w:val="a5"/>
              <w:rPr>
                <w:w w:val="100"/>
              </w:rPr>
            </w:pPr>
            <w:r w:rsidRPr="009F6418">
              <w:rPr>
                <w:w w:val="100"/>
              </w:rPr>
              <w:t xml:space="preserve">• года - до 15 февраля года, </w:t>
            </w:r>
            <w:proofErr w:type="gramStart"/>
            <w:r w:rsidRPr="009F6418">
              <w:rPr>
                <w:w w:val="100"/>
              </w:rPr>
              <w:t>следую­щего</w:t>
            </w:r>
            <w:proofErr w:type="gramEnd"/>
            <w:r w:rsidRPr="009F6418">
              <w:rPr>
                <w:w w:val="100"/>
              </w:rPr>
              <w:t xml:space="preserve"> за отчетным годом</w:t>
            </w:r>
          </w:p>
        </w:tc>
      </w:tr>
    </w:tbl>
    <w:p w:rsidR="00C966B8" w:rsidRPr="009F6418" w:rsidRDefault="00C966B8" w:rsidP="00C966B8">
      <w:pPr>
        <w:pStyle w:val="a4"/>
        <w:rPr>
          <w:spacing w:val="0"/>
        </w:rPr>
      </w:pPr>
    </w:p>
    <w:p w:rsidR="00C966B8" w:rsidRPr="009F6418" w:rsidRDefault="00C966B8" w:rsidP="00C966B8">
      <w:pPr>
        <w:pStyle w:val="a4"/>
        <w:rPr>
          <w:spacing w:val="0"/>
        </w:rPr>
      </w:pP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2. Характеристика проблемы (задачи), решение которой </w:t>
      </w:r>
      <w:proofErr w:type="gramStart"/>
      <w:r w:rsidRPr="009F6418">
        <w:rPr>
          <w:spacing w:val="0"/>
        </w:rPr>
        <w:t>осу­ществляется</w:t>
      </w:r>
      <w:proofErr w:type="gramEnd"/>
      <w:r w:rsidRPr="009F6418">
        <w:rPr>
          <w:spacing w:val="0"/>
        </w:rPr>
        <w:t xml:space="preserve"> путем реализации Подпрограммы 3.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Подпрограмма 3 разработана управлением по строительству, </w:t>
      </w:r>
      <w:proofErr w:type="gramStart"/>
      <w:r w:rsidRPr="009F6418">
        <w:rPr>
          <w:spacing w:val="0"/>
        </w:rPr>
        <w:t>архитек­туре</w:t>
      </w:r>
      <w:proofErr w:type="gramEnd"/>
      <w:r w:rsidRPr="009F6418">
        <w:rPr>
          <w:spacing w:val="0"/>
        </w:rPr>
        <w:t xml:space="preserve"> и градостроительству администрации муниципального образования «Город Астрахань» (далее - Управление) в рамках исполнения полномочий органов местного самоуправления, закрепленных </w:t>
      </w:r>
      <w:r w:rsidRPr="009F6418">
        <w:rPr>
          <w:spacing w:val="0"/>
        </w:rPr>
        <w:lastRenderedPageBreak/>
        <w:t>Градостроительным кодек­сом РФ, в соответствии со Стратегией развития города Астрахани до 2021 года, Генеральным планом развития города до 2025 года и Правилами земле­пользования и застройки города Астрахани, а также в целях формирования и реализации единой градостроительной политики на территории МО «Город Астрахань».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Стратегическая задача Генерального плана - обеспечение устойчиво­го развития городского округа как на ближайшие годы, так и в </w:t>
      </w:r>
      <w:proofErr w:type="gramStart"/>
      <w:r w:rsidRPr="009F6418">
        <w:rPr>
          <w:spacing w:val="0"/>
        </w:rPr>
        <w:t>долгосроч­ной</w:t>
      </w:r>
      <w:proofErr w:type="gramEnd"/>
      <w:r w:rsidRPr="009F6418">
        <w:rPr>
          <w:spacing w:val="0"/>
        </w:rPr>
        <w:t xml:space="preserve"> перспективе. Генеральный план является стратегическим общественным документом, который охватывает многие стороны жизнедеятельности населения, проживающего в городе. Поэтому в нем затрагиваются вопросы не только территориального и функционального зонирования, но и другие важные вопросы, определяющие качество городской среды: транспортную доступность, уровень воздействия вредных выбросов на здоровье </w:t>
      </w:r>
      <w:proofErr w:type="gramStart"/>
      <w:r w:rsidRPr="009F6418">
        <w:rPr>
          <w:spacing w:val="0"/>
        </w:rPr>
        <w:t>населе­ния</w:t>
      </w:r>
      <w:proofErr w:type="gramEnd"/>
      <w:r w:rsidRPr="009F6418">
        <w:rPr>
          <w:spacing w:val="0"/>
        </w:rPr>
        <w:t>, привлекательность и узнаваемость города, надежность всех инженер­ных инфраструктур, усиление позиций города Астрахани на Юге России.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Генеральный план города Астрахани разработан на расчетный срок до 2025 года, его реализация зависит от слаженных действий всех </w:t>
      </w:r>
      <w:proofErr w:type="gramStart"/>
      <w:r w:rsidRPr="009F6418">
        <w:rPr>
          <w:spacing w:val="0"/>
        </w:rPr>
        <w:t>участ­ников</w:t>
      </w:r>
      <w:proofErr w:type="gramEnd"/>
      <w:r w:rsidRPr="009F6418">
        <w:rPr>
          <w:spacing w:val="0"/>
        </w:rPr>
        <w:t xml:space="preserve"> градостроительного процесса и требует выделения первостепенных задач.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В целях создания условий для реализации Генерального плана в </w:t>
      </w:r>
      <w:proofErr w:type="gramStart"/>
      <w:r w:rsidRPr="009F6418">
        <w:rPr>
          <w:spacing w:val="0"/>
        </w:rPr>
        <w:t>ча­сти</w:t>
      </w:r>
      <w:proofErr w:type="gramEnd"/>
      <w:r w:rsidRPr="009F6418">
        <w:rPr>
          <w:spacing w:val="0"/>
        </w:rPr>
        <w:t xml:space="preserve"> выполнения требований градостроительного законодательства при разработке Подпрограммы 3 использован программно-целевой метод, что позволит повысить эффективность расходования средств местного бюдже­та, направленных на реализацию Подпрограммы 3, скоординировать дей­ствия органов местного самоуправления, органов государственной власти, организаций города по развитию городской среды, обеспечить исполнение соответствующих полномочий органами местного самоуправления, стимули­ровать инвестиционную деятельность в области строительства на территории города Астрахани с привлечением внебюджетных источников.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3.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Целью Подпрограммы 3 является создание условий для реализации Генерального плана в части выполнения требований градостроительного законодательства.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Задачами Подпрограммы 3 являются: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развитие пространственно-планировочной организации территории;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создание условий для развития жилищного строительства, объектов социальной сферы, сферы обслуживания, коммунальной и транспортной инфраструктур. 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Реализация мероприятий Подпрограммы 3 позволит: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разрабатывать проекты по внесению изменений в документы </w:t>
      </w:r>
      <w:proofErr w:type="gramStart"/>
      <w:r w:rsidRPr="009F6418">
        <w:rPr>
          <w:spacing w:val="0"/>
        </w:rPr>
        <w:t>терри­ториального</w:t>
      </w:r>
      <w:proofErr w:type="gramEnd"/>
      <w:r w:rsidRPr="009F6418">
        <w:rPr>
          <w:spacing w:val="0"/>
        </w:rPr>
        <w:t xml:space="preserve"> планирования и градостроительного зонирования (финанси­рование за счет средств местного бюджета);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поддерживать требуемый уровень программного обеспечения ин­формационной системы градостроительной деятельности (финансирование за счет средств местного бюджета);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 xml:space="preserve">- осуществлять реализацию полномочий органов местного </w:t>
      </w:r>
      <w:proofErr w:type="gramStart"/>
      <w:r w:rsidRPr="009F6418">
        <w:rPr>
          <w:spacing w:val="0"/>
        </w:rPr>
        <w:t>самоуправ­ления</w:t>
      </w:r>
      <w:proofErr w:type="gramEnd"/>
      <w:r w:rsidRPr="009F6418">
        <w:rPr>
          <w:spacing w:val="0"/>
        </w:rPr>
        <w:t xml:space="preserve"> в градостроительной области (финансирование за счет средств мест­ного бюджета);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осуществлять подготовку документации для принятия решений, направленных на устойчивое развитие территорий (финансирование за счет средств местного бюджета);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- разрабатывать документацию и осуществлять реализацию объектов монументального искусства и малых архитектурных форм (</w:t>
      </w:r>
      <w:proofErr w:type="gramStart"/>
      <w:r w:rsidRPr="009F6418">
        <w:rPr>
          <w:spacing w:val="0"/>
        </w:rPr>
        <w:t>финансирова­ние</w:t>
      </w:r>
      <w:proofErr w:type="gramEnd"/>
      <w:r w:rsidRPr="009F6418">
        <w:rPr>
          <w:spacing w:val="0"/>
        </w:rPr>
        <w:t xml:space="preserve"> за счет средств местного бюджета).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Развернутый перечень показателей (индикаторов) Подпрограммы 3 приведен в приложении 1.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4. Обоснование объема финансовых ресурсов, необходимых для реализации Подпрограммы 3.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Затраты на реализацию Подпрограммы 3 определены на основании действующего объема финансирования.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Объем финансирования Подпрограммы 3 за счет средств местного бюджета составляет 23 561 953,00 руб., в том числе: 2019 г. - 11 549 014,00 руб.; 2020 г. - 12 012 939,00 руб.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Подпрограмма 3 планируется к реализации в течение 2019-2020 годов за счет средств местного бюджета в размерах, учтенных на этапе формирования Подпрограммы 3.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Перечень мероприятий и объемы финансирования за счет средств местного бюджета подлежат уточнению исходя из возможности местного бюджета с корректировкой программных мероприятий, результатов их реализации и оценки эффективности путем внесения соответствующих изменений в муниципальную программу.</w:t>
      </w:r>
    </w:p>
    <w:p w:rsidR="00C966B8" w:rsidRPr="009F6418" w:rsidRDefault="00C966B8" w:rsidP="004414FA">
      <w:pPr>
        <w:pStyle w:val="a4"/>
        <w:ind w:firstLine="709"/>
        <w:rPr>
          <w:spacing w:val="0"/>
        </w:rPr>
      </w:pPr>
      <w:r w:rsidRPr="009F6418">
        <w:rPr>
          <w:spacing w:val="0"/>
        </w:rPr>
        <w:t>Распределение объемов финансирования по мероприятиям Подпрограммы 3 представлено в приложении 2.</w:t>
      </w:r>
    </w:p>
    <w:p w:rsidR="00904057" w:rsidRDefault="00904057"/>
    <w:sectPr w:rsidR="00904057" w:rsidSect="004414F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6B8"/>
    <w:rsid w:val="004414FA"/>
    <w:rsid w:val="00904057"/>
    <w:rsid w:val="00C9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6B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966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C966B8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C966B8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C966B8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[Основной абзац]"/>
    <w:basedOn w:val="a3"/>
    <w:uiPriority w:val="99"/>
    <w:rsid w:val="00C966B8"/>
  </w:style>
  <w:style w:type="paragraph" w:styleId="a7">
    <w:name w:val="Balloon Text"/>
    <w:basedOn w:val="a"/>
    <w:link w:val="a8"/>
    <w:uiPriority w:val="99"/>
    <w:semiHidden/>
    <w:unhideWhenUsed/>
    <w:rsid w:val="00441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14F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6B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966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C966B8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C966B8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C966B8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[Основной абзац]"/>
    <w:basedOn w:val="a3"/>
    <w:uiPriority w:val="99"/>
    <w:rsid w:val="00C966B8"/>
  </w:style>
  <w:style w:type="paragraph" w:styleId="a7">
    <w:name w:val="Balloon Text"/>
    <w:basedOn w:val="a"/>
    <w:link w:val="a8"/>
    <w:uiPriority w:val="99"/>
    <w:semiHidden/>
    <w:unhideWhenUsed/>
    <w:rsid w:val="00441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14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8647</Words>
  <Characters>49290</Characters>
  <Application>Microsoft Office Word</Application>
  <DocSecurity>0</DocSecurity>
  <Lines>410</Lines>
  <Paragraphs>115</Paragraphs>
  <ScaleCrop>false</ScaleCrop>
  <Company/>
  <LinksUpToDate>false</LinksUpToDate>
  <CharactersWithSpaces>57822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2020-05-27T15:44:00Z</dcterms:created>
  <dcterms:modified xsi:type="dcterms:W3CDTF">2020-05-27T15:51:00Z</dcterms:modified>
</cp:coreProperties>
</file>